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62323806"/>
        <w:docPartObj>
          <w:docPartGallery w:val="Cover Pages"/>
          <w:docPartUnique/>
        </w:docPartObj>
      </w:sdtPr>
      <w:sdtEndPr/>
      <w:sdtContent>
        <w:p w14:paraId="10343D08" w14:textId="2DE707DA" w:rsidR="00C3255B" w:rsidRDefault="00C3255B" w:rsidP="00DA6B46"/>
        <w:p w14:paraId="3922989A" w14:textId="18E43A90" w:rsidR="00CA474E" w:rsidRPr="000A25E3" w:rsidRDefault="007019B5" w:rsidP="00DA6B46">
          <w:r>
            <w:rPr>
              <w:noProof/>
            </w:rPr>
            <mc:AlternateContent>
              <mc:Choice Requires="wps">
                <w:drawing>
                  <wp:anchor distT="0" distB="0" distL="114300" distR="114300" simplePos="0" relativeHeight="251658240" behindDoc="0" locked="0" layoutInCell="1" allowOverlap="1" wp14:anchorId="6380D959" wp14:editId="34E2E625">
                    <wp:simplePos x="0" y="0"/>
                    <wp:positionH relativeFrom="margin">
                      <wp:posOffset>266700</wp:posOffset>
                    </wp:positionH>
                    <wp:positionV relativeFrom="page">
                      <wp:posOffset>2559050</wp:posOffset>
                    </wp:positionV>
                    <wp:extent cx="6130925" cy="404812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6130925" cy="4048125"/>
                            </a:xfrm>
                            <a:prstGeom prst="rect">
                              <a:avLst/>
                            </a:prstGeom>
                            <a:noFill/>
                            <a:ln w="6350">
                              <a:noFill/>
                            </a:ln>
                          </wps:spPr>
                          <wps:txbx>
                            <w:txbxContent>
                              <w:p w14:paraId="6B14E408" w14:textId="093591BE" w:rsidR="00867841" w:rsidRPr="00867841" w:rsidRDefault="00F31984" w:rsidP="00867841">
                                <w:pPr>
                                  <w:rPr>
                                    <w:rFonts w:asciiTheme="majorHAnsi" w:hAnsiTheme="majorHAnsi" w:cstheme="majorHAnsi"/>
                                    <w:b/>
                                    <w:bCs/>
                                    <w:spacing w:val="20"/>
                                    <w:sz w:val="40"/>
                                    <w:szCs w:val="40"/>
                                  </w:rPr>
                                </w:pPr>
                                <w:r>
                                  <w:rPr>
                                    <w:rFonts w:asciiTheme="majorHAnsi" w:hAnsiTheme="majorHAnsi" w:cstheme="majorHAnsi"/>
                                    <w:b/>
                                    <w:bCs/>
                                    <w:spacing w:val="20"/>
                                    <w:sz w:val="40"/>
                                    <w:szCs w:val="40"/>
                                  </w:rPr>
                                  <w:t>Optometr</w:t>
                                </w:r>
                                <w:r w:rsidR="00406645">
                                  <w:rPr>
                                    <w:rFonts w:asciiTheme="majorHAnsi" w:hAnsiTheme="majorHAnsi" w:cstheme="majorHAnsi"/>
                                    <w:b/>
                                    <w:bCs/>
                                    <w:spacing w:val="20"/>
                                    <w:sz w:val="40"/>
                                    <w:szCs w:val="40"/>
                                  </w:rPr>
                                  <w:t>y</w:t>
                                </w:r>
                                <w:r w:rsidR="00867841" w:rsidRPr="00867841">
                                  <w:rPr>
                                    <w:rFonts w:asciiTheme="majorHAnsi" w:hAnsiTheme="majorHAnsi" w:cstheme="majorHAnsi"/>
                                    <w:b/>
                                    <w:bCs/>
                                    <w:spacing w:val="20"/>
                                    <w:sz w:val="40"/>
                                    <w:szCs w:val="40"/>
                                  </w:rPr>
                                  <w:t xml:space="preserve"> Privacy Notice (Patients and</w:t>
                                </w:r>
                                <w:r w:rsidR="00AC072A">
                                  <w:rPr>
                                    <w:rFonts w:asciiTheme="majorHAnsi" w:hAnsiTheme="majorHAnsi" w:cstheme="majorHAnsi"/>
                                    <w:b/>
                                    <w:bCs/>
                                    <w:spacing w:val="20"/>
                                    <w:sz w:val="40"/>
                                    <w:szCs w:val="40"/>
                                  </w:rPr>
                                  <w:t xml:space="preserve"> </w:t>
                                </w:r>
                                <w:r w:rsidR="008A5FB3">
                                  <w:rPr>
                                    <w:rFonts w:asciiTheme="majorHAnsi" w:hAnsiTheme="majorHAnsi" w:cstheme="majorHAnsi"/>
                                    <w:b/>
                                    <w:bCs/>
                                    <w:spacing w:val="20"/>
                                    <w:sz w:val="40"/>
                                    <w:szCs w:val="40"/>
                                  </w:rPr>
                                  <w:t>Service Users</w:t>
                                </w:r>
                                <w:r w:rsidR="00867841" w:rsidRPr="00867841">
                                  <w:rPr>
                                    <w:rFonts w:asciiTheme="majorHAnsi" w:hAnsiTheme="majorHAnsi" w:cstheme="majorHAnsi"/>
                                    <w:b/>
                                    <w:bCs/>
                                    <w:spacing w:val="20"/>
                                    <w:sz w:val="40"/>
                                    <w:szCs w:val="40"/>
                                  </w:rPr>
                                  <w:t>)</w:t>
                                </w:r>
                              </w:p>
                              <w:p w14:paraId="1B7D01A4" w14:textId="088CB1C9"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Approved by: </w:t>
                                </w:r>
                                <w:r w:rsidR="000419B4">
                                  <w:rPr>
                                    <w:rFonts w:asciiTheme="majorHAnsi" w:hAnsiTheme="majorHAnsi" w:cstheme="majorHAnsi"/>
                                    <w:color w:val="0FA3CA"/>
                                    <w:spacing w:val="20"/>
                                    <w:sz w:val="24"/>
                                    <w:szCs w:val="24"/>
                                  </w:rPr>
                                  <w:t>Alton Murphy Board</w:t>
                                </w:r>
                              </w:p>
                              <w:p w14:paraId="25B4B870" w14:textId="2F8EB500"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Version: </w:t>
                                </w:r>
                                <w:r w:rsidR="000419B4">
                                  <w:rPr>
                                    <w:rFonts w:asciiTheme="majorHAnsi" w:hAnsiTheme="majorHAnsi" w:cstheme="majorHAnsi"/>
                                    <w:color w:val="0FA3CA"/>
                                    <w:spacing w:val="20"/>
                                    <w:sz w:val="24"/>
                                    <w:szCs w:val="24"/>
                                  </w:rPr>
                                  <w:t>v</w:t>
                                </w:r>
                                <w:r w:rsidR="00726557">
                                  <w:rPr>
                                    <w:rFonts w:asciiTheme="majorHAnsi" w:hAnsiTheme="majorHAnsi" w:cstheme="majorHAnsi"/>
                                    <w:color w:val="0FA3CA"/>
                                    <w:spacing w:val="20"/>
                                    <w:sz w:val="24"/>
                                    <w:szCs w:val="24"/>
                                  </w:rPr>
                                  <w:t>3</w:t>
                                </w:r>
                                <w:r w:rsidR="000419B4">
                                  <w:rPr>
                                    <w:rFonts w:asciiTheme="majorHAnsi" w:hAnsiTheme="majorHAnsi" w:cstheme="majorHAnsi"/>
                                    <w:color w:val="0FA3CA"/>
                                    <w:spacing w:val="20"/>
                                    <w:sz w:val="24"/>
                                    <w:szCs w:val="24"/>
                                  </w:rPr>
                                  <w:t>.0</w:t>
                                </w:r>
                              </w:p>
                              <w:p w14:paraId="21145B95" w14:textId="376AF8FC"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Last Updated: </w:t>
                                </w:r>
                                <w:r w:rsidR="000419B4">
                                  <w:rPr>
                                    <w:rFonts w:asciiTheme="majorHAnsi" w:hAnsiTheme="majorHAnsi" w:cstheme="majorHAnsi"/>
                                    <w:color w:val="0FA3CA"/>
                                    <w:spacing w:val="20"/>
                                    <w:sz w:val="24"/>
                                    <w:szCs w:val="24"/>
                                  </w:rPr>
                                  <w:t>9/2/2026</w:t>
                                </w:r>
                              </w:p>
                              <w:p w14:paraId="250A3421" w14:textId="20A50DCD"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Review date: </w:t>
                                </w:r>
                                <w:r w:rsidR="000419B4">
                                  <w:rPr>
                                    <w:rFonts w:asciiTheme="majorHAnsi" w:hAnsiTheme="majorHAnsi" w:cstheme="majorHAnsi"/>
                                    <w:color w:val="0FA3CA"/>
                                    <w:spacing w:val="20"/>
                                    <w:sz w:val="24"/>
                                    <w:szCs w:val="24"/>
                                  </w:rPr>
                                  <w:t>9/2/2026</w:t>
                                </w:r>
                              </w:p>
                              <w:p w14:paraId="33814FD5" w14:textId="2656CD76" w:rsidR="00761401" w:rsidRPr="00970E36" w:rsidRDefault="00761401" w:rsidP="00DA6B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0D959" id="_x0000_t202" coordsize="21600,21600" o:spt="202" path="m,l,21600r21600,l21600,xe">
                    <v:stroke joinstyle="miter"/>
                    <v:path gradientshapeok="t" o:connecttype="rect"/>
                  </v:shapetype>
                  <v:shape id="Text Box 3" o:spid="_x0000_s1026" type="#_x0000_t202" style="position:absolute;margin-left:21pt;margin-top:201.5pt;width:482.75pt;height:31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" filled="f" stroked="f" strokeweight=".5pt">
                    <v:textbox>
                      <w:txbxContent>
                        <w:p w14:paraId="6B14E408" w14:textId="093591BE" w:rsidR="00867841" w:rsidRPr="00867841" w:rsidRDefault="00F31984" w:rsidP="00867841">
                          <w:pPr>
                            <w:rPr>
                              <w:rFonts w:asciiTheme="majorHAnsi" w:hAnsiTheme="majorHAnsi" w:cstheme="majorHAnsi"/>
                              <w:b/>
                              <w:bCs/>
                              <w:spacing w:val="20"/>
                              <w:sz w:val="40"/>
                              <w:szCs w:val="40"/>
                            </w:rPr>
                          </w:pPr>
                          <w:r>
                            <w:rPr>
                              <w:rFonts w:asciiTheme="majorHAnsi" w:hAnsiTheme="majorHAnsi" w:cstheme="majorHAnsi"/>
                              <w:b/>
                              <w:bCs/>
                              <w:spacing w:val="20"/>
                              <w:sz w:val="40"/>
                              <w:szCs w:val="40"/>
                            </w:rPr>
                            <w:t>Optometr</w:t>
                          </w:r>
                          <w:r w:rsidR="00406645">
                            <w:rPr>
                              <w:rFonts w:asciiTheme="majorHAnsi" w:hAnsiTheme="majorHAnsi" w:cstheme="majorHAnsi"/>
                              <w:b/>
                              <w:bCs/>
                              <w:spacing w:val="20"/>
                              <w:sz w:val="40"/>
                              <w:szCs w:val="40"/>
                            </w:rPr>
                            <w:t>y</w:t>
                          </w:r>
                          <w:r w:rsidR="00867841" w:rsidRPr="00867841">
                            <w:rPr>
                              <w:rFonts w:asciiTheme="majorHAnsi" w:hAnsiTheme="majorHAnsi" w:cstheme="majorHAnsi"/>
                              <w:b/>
                              <w:bCs/>
                              <w:spacing w:val="20"/>
                              <w:sz w:val="40"/>
                              <w:szCs w:val="40"/>
                            </w:rPr>
                            <w:t xml:space="preserve"> Privacy Notice (Patients and</w:t>
                          </w:r>
                          <w:r w:rsidR="00AC072A">
                            <w:rPr>
                              <w:rFonts w:asciiTheme="majorHAnsi" w:hAnsiTheme="majorHAnsi" w:cstheme="majorHAnsi"/>
                              <w:b/>
                              <w:bCs/>
                              <w:spacing w:val="20"/>
                              <w:sz w:val="40"/>
                              <w:szCs w:val="40"/>
                            </w:rPr>
                            <w:t xml:space="preserve"> </w:t>
                          </w:r>
                          <w:r w:rsidR="008A5FB3">
                            <w:rPr>
                              <w:rFonts w:asciiTheme="majorHAnsi" w:hAnsiTheme="majorHAnsi" w:cstheme="majorHAnsi"/>
                              <w:b/>
                              <w:bCs/>
                              <w:spacing w:val="20"/>
                              <w:sz w:val="40"/>
                              <w:szCs w:val="40"/>
                            </w:rPr>
                            <w:t>Service Users</w:t>
                          </w:r>
                          <w:r w:rsidR="00867841" w:rsidRPr="00867841">
                            <w:rPr>
                              <w:rFonts w:asciiTheme="majorHAnsi" w:hAnsiTheme="majorHAnsi" w:cstheme="majorHAnsi"/>
                              <w:b/>
                              <w:bCs/>
                              <w:spacing w:val="20"/>
                              <w:sz w:val="40"/>
                              <w:szCs w:val="40"/>
                            </w:rPr>
                            <w:t>)</w:t>
                          </w:r>
                        </w:p>
                        <w:p w14:paraId="1B7D01A4" w14:textId="088CB1C9"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Approved by: </w:t>
                          </w:r>
                          <w:r w:rsidR="000419B4">
                            <w:rPr>
                              <w:rFonts w:asciiTheme="majorHAnsi" w:hAnsiTheme="majorHAnsi" w:cstheme="majorHAnsi"/>
                              <w:color w:val="0FA3CA"/>
                              <w:spacing w:val="20"/>
                              <w:sz w:val="24"/>
                              <w:szCs w:val="24"/>
                            </w:rPr>
                            <w:t>Alton Murphy Board</w:t>
                          </w:r>
                        </w:p>
                        <w:p w14:paraId="25B4B870" w14:textId="2F8EB500"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Version: </w:t>
                          </w:r>
                          <w:r w:rsidR="000419B4">
                            <w:rPr>
                              <w:rFonts w:asciiTheme="majorHAnsi" w:hAnsiTheme="majorHAnsi" w:cstheme="majorHAnsi"/>
                              <w:color w:val="0FA3CA"/>
                              <w:spacing w:val="20"/>
                              <w:sz w:val="24"/>
                              <w:szCs w:val="24"/>
                            </w:rPr>
                            <w:t>v</w:t>
                          </w:r>
                          <w:r w:rsidR="00726557">
                            <w:rPr>
                              <w:rFonts w:asciiTheme="majorHAnsi" w:hAnsiTheme="majorHAnsi" w:cstheme="majorHAnsi"/>
                              <w:color w:val="0FA3CA"/>
                              <w:spacing w:val="20"/>
                              <w:sz w:val="24"/>
                              <w:szCs w:val="24"/>
                            </w:rPr>
                            <w:t>3</w:t>
                          </w:r>
                          <w:r w:rsidR="000419B4">
                            <w:rPr>
                              <w:rFonts w:asciiTheme="majorHAnsi" w:hAnsiTheme="majorHAnsi" w:cstheme="majorHAnsi"/>
                              <w:color w:val="0FA3CA"/>
                              <w:spacing w:val="20"/>
                              <w:sz w:val="24"/>
                              <w:szCs w:val="24"/>
                            </w:rPr>
                            <w:t>.0</w:t>
                          </w:r>
                        </w:p>
                        <w:p w14:paraId="21145B95" w14:textId="376AF8FC"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Last Updated: </w:t>
                          </w:r>
                          <w:r w:rsidR="000419B4">
                            <w:rPr>
                              <w:rFonts w:asciiTheme="majorHAnsi" w:hAnsiTheme="majorHAnsi" w:cstheme="majorHAnsi"/>
                              <w:color w:val="0FA3CA"/>
                              <w:spacing w:val="20"/>
                              <w:sz w:val="24"/>
                              <w:szCs w:val="24"/>
                            </w:rPr>
                            <w:t>9/2/2026</w:t>
                          </w:r>
                        </w:p>
                        <w:p w14:paraId="250A3421" w14:textId="20A50DCD"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Review date: </w:t>
                          </w:r>
                          <w:r w:rsidR="000419B4">
                            <w:rPr>
                              <w:rFonts w:asciiTheme="majorHAnsi" w:hAnsiTheme="majorHAnsi" w:cstheme="majorHAnsi"/>
                              <w:color w:val="0FA3CA"/>
                              <w:spacing w:val="20"/>
                              <w:sz w:val="24"/>
                              <w:szCs w:val="24"/>
                            </w:rPr>
                            <w:t>9/2/2026</w:t>
                          </w:r>
                        </w:p>
                        <w:p w14:paraId="33814FD5" w14:textId="2656CD76" w:rsidR="00761401" w:rsidRPr="00970E36" w:rsidRDefault="00761401" w:rsidP="00DA6B46"/>
                      </w:txbxContent>
                    </v:textbox>
                    <w10:wrap type="topAndBottom" anchorx="margin" anchory="page"/>
                  </v:shape>
                </w:pict>
              </mc:Fallback>
            </mc:AlternateContent>
          </w:r>
          <w:r w:rsidR="00C3255B">
            <w:br w:type="page"/>
          </w:r>
        </w:p>
      </w:sdtContent>
    </w:sdt>
    <w:p w14:paraId="55F852E0" w14:textId="525A3A7D" w:rsidR="0091786E" w:rsidRDefault="0091786E" w:rsidP="00DA6B46"/>
    <w:p w14:paraId="07DE4E76" w14:textId="77777777" w:rsidR="009F6BB2" w:rsidRPr="00A702E9" w:rsidRDefault="009F6BB2" w:rsidP="00DA6B46">
      <w:pPr>
        <w:pStyle w:val="Heading1"/>
        <w:numPr>
          <w:ilvl w:val="0"/>
          <w:numId w:val="4"/>
        </w:numPr>
      </w:pPr>
      <w:bookmarkStart w:id="0" w:name="_Toc183422087"/>
      <w:r w:rsidRPr="00A702E9">
        <w:t>Document History</w:t>
      </w:r>
      <w:bookmarkEnd w:id="0"/>
    </w:p>
    <w:p w14:paraId="7674B066" w14:textId="77777777" w:rsidR="009F6BB2" w:rsidRPr="00AF4FDB" w:rsidRDefault="009F6BB2" w:rsidP="00DA6B46">
      <w:pPr>
        <w:pStyle w:val="Heading2"/>
        <w:numPr>
          <w:ilvl w:val="1"/>
          <w:numId w:val="4"/>
        </w:numPr>
      </w:pPr>
      <w:bookmarkStart w:id="1" w:name="_Toc183422088"/>
      <w:r w:rsidRPr="00AF4FDB">
        <w:t>Revision History</w:t>
      </w:r>
      <w:bookmarkEnd w:id="1"/>
      <w:r w:rsidRPr="00AF4FDB">
        <w:t xml:space="preserve"> </w:t>
      </w:r>
    </w:p>
    <w:tbl>
      <w:tblPr>
        <w:tblW w:w="9889" w:type="dxa"/>
        <w:tblBorders>
          <w:top w:val="single" w:sz="4" w:space="0" w:color="12A3C9" w:themeColor="accent2"/>
          <w:left w:val="single" w:sz="4" w:space="0" w:color="12A3C9" w:themeColor="accent2"/>
          <w:bottom w:val="single" w:sz="4" w:space="0" w:color="12A3C9" w:themeColor="accent2"/>
          <w:right w:val="single" w:sz="4" w:space="0" w:color="12A3C9" w:themeColor="accent2"/>
          <w:insideH w:val="single" w:sz="4" w:space="0" w:color="12A3C9" w:themeColor="accent2"/>
          <w:insideV w:val="single" w:sz="4" w:space="0" w:color="12A3C9" w:themeColor="accent2"/>
        </w:tblBorders>
        <w:tblLayout w:type="fixed"/>
        <w:tblLook w:val="01E0" w:firstRow="1" w:lastRow="1" w:firstColumn="1" w:lastColumn="1" w:noHBand="0" w:noVBand="0"/>
      </w:tblPr>
      <w:tblGrid>
        <w:gridCol w:w="1526"/>
        <w:gridCol w:w="1163"/>
        <w:gridCol w:w="2381"/>
        <w:gridCol w:w="4819"/>
      </w:tblGrid>
      <w:tr w:rsidR="009F6BB2" w:rsidRPr="007677D3" w14:paraId="5689F448" w14:textId="77777777">
        <w:tc>
          <w:tcPr>
            <w:tcW w:w="1526" w:type="dxa"/>
            <w:vAlign w:val="center"/>
          </w:tcPr>
          <w:p w14:paraId="75A02759" w14:textId="77777777" w:rsidR="009F6BB2" w:rsidRPr="00A702E9" w:rsidRDefault="009F6BB2" w:rsidP="00DA6B46">
            <w:r w:rsidRPr="00A702E9">
              <w:t>Date</w:t>
            </w:r>
          </w:p>
        </w:tc>
        <w:tc>
          <w:tcPr>
            <w:tcW w:w="1163" w:type="dxa"/>
            <w:vAlign w:val="center"/>
          </w:tcPr>
          <w:p w14:paraId="1C12698F" w14:textId="77777777" w:rsidR="009F6BB2" w:rsidRPr="00A702E9" w:rsidRDefault="009F6BB2" w:rsidP="00DA6B46">
            <w:r w:rsidRPr="00A702E9">
              <w:t>Version</w:t>
            </w:r>
          </w:p>
        </w:tc>
        <w:tc>
          <w:tcPr>
            <w:tcW w:w="2381" w:type="dxa"/>
            <w:vAlign w:val="center"/>
          </w:tcPr>
          <w:p w14:paraId="09685FE7" w14:textId="77777777" w:rsidR="009F6BB2" w:rsidRPr="00A702E9" w:rsidRDefault="009F6BB2" w:rsidP="00DA6B46">
            <w:r w:rsidRPr="00A702E9">
              <w:t>Author</w:t>
            </w:r>
          </w:p>
        </w:tc>
        <w:tc>
          <w:tcPr>
            <w:tcW w:w="4819" w:type="dxa"/>
            <w:vAlign w:val="center"/>
          </w:tcPr>
          <w:p w14:paraId="0433E94D" w14:textId="77777777" w:rsidR="009F6BB2" w:rsidRPr="00A702E9" w:rsidRDefault="009F6BB2" w:rsidP="00DA6B46">
            <w:r w:rsidRPr="00A702E9">
              <w:t>Revision Summary</w:t>
            </w:r>
          </w:p>
        </w:tc>
      </w:tr>
      <w:tr w:rsidR="009F6BB2" w:rsidRPr="007677D3" w14:paraId="298B4134" w14:textId="77777777">
        <w:tc>
          <w:tcPr>
            <w:tcW w:w="1526" w:type="dxa"/>
          </w:tcPr>
          <w:p w14:paraId="056D48AC" w14:textId="6F8B20A0" w:rsidR="009F6BB2" w:rsidRPr="00AF4FDB" w:rsidRDefault="000419B4" w:rsidP="00DA6B46">
            <w:r>
              <w:t>9/2/26</w:t>
            </w:r>
          </w:p>
        </w:tc>
        <w:tc>
          <w:tcPr>
            <w:tcW w:w="1163" w:type="dxa"/>
          </w:tcPr>
          <w:p w14:paraId="4C89B225" w14:textId="1381A9E0" w:rsidR="009F6BB2" w:rsidRPr="00AF4FDB" w:rsidRDefault="000419B4" w:rsidP="00DA6B46">
            <w:r>
              <w:t>V</w:t>
            </w:r>
            <w:r w:rsidR="00726557">
              <w:t>2</w:t>
            </w:r>
            <w:r>
              <w:t>.0</w:t>
            </w:r>
          </w:p>
        </w:tc>
        <w:tc>
          <w:tcPr>
            <w:tcW w:w="2381" w:type="dxa"/>
          </w:tcPr>
          <w:p w14:paraId="5984101A" w14:textId="13A725FA" w:rsidR="009F6BB2" w:rsidRPr="000419B4" w:rsidRDefault="000419B4" w:rsidP="00DA6B46">
            <w:r w:rsidRPr="000419B4">
              <w:t>MH</w:t>
            </w:r>
          </w:p>
        </w:tc>
        <w:tc>
          <w:tcPr>
            <w:tcW w:w="4819" w:type="dxa"/>
          </w:tcPr>
          <w:p w14:paraId="3A6AAD68" w14:textId="53690F02" w:rsidR="009F6BB2" w:rsidRPr="00AF4FDB" w:rsidRDefault="009F6BB2" w:rsidP="00DA6B46">
            <w:r w:rsidRPr="00AF4FDB">
              <w:t xml:space="preserve">This </w:t>
            </w:r>
            <w:r w:rsidR="003F519D">
              <w:t xml:space="preserve">Privacy </w:t>
            </w:r>
            <w:r w:rsidR="007E186F">
              <w:t>Notice</w:t>
            </w:r>
            <w:r w:rsidR="003F519D" w:rsidRPr="00AF4FDB">
              <w:t xml:space="preserve"> </w:t>
            </w:r>
            <w:r w:rsidRPr="00AF4FDB">
              <w:t xml:space="preserve">has been based upon Version </w:t>
            </w:r>
            <w:r w:rsidR="0020118E">
              <w:t>1.0</w:t>
            </w:r>
            <w:r w:rsidRPr="00AF4FDB">
              <w:t xml:space="preserve"> of the DPO Support Service Template</w:t>
            </w:r>
          </w:p>
        </w:tc>
      </w:tr>
      <w:tr w:rsidR="009F6BB2" w:rsidRPr="007677D3" w14:paraId="582BF469" w14:textId="77777777">
        <w:tc>
          <w:tcPr>
            <w:tcW w:w="1526" w:type="dxa"/>
          </w:tcPr>
          <w:p w14:paraId="5E513A3C" w14:textId="77777777" w:rsidR="009F6BB2" w:rsidRPr="007677D3" w:rsidRDefault="009F6BB2" w:rsidP="00DA6B46"/>
        </w:tc>
        <w:tc>
          <w:tcPr>
            <w:tcW w:w="1163" w:type="dxa"/>
          </w:tcPr>
          <w:p w14:paraId="6D340189" w14:textId="77777777" w:rsidR="009F6BB2" w:rsidRPr="007677D3" w:rsidRDefault="009F6BB2" w:rsidP="00DA6B46"/>
        </w:tc>
        <w:tc>
          <w:tcPr>
            <w:tcW w:w="2381" w:type="dxa"/>
          </w:tcPr>
          <w:p w14:paraId="7F2BDAA1" w14:textId="77777777" w:rsidR="009F6BB2" w:rsidRPr="007677D3" w:rsidRDefault="009F6BB2" w:rsidP="00DA6B46"/>
        </w:tc>
        <w:tc>
          <w:tcPr>
            <w:tcW w:w="4819" w:type="dxa"/>
          </w:tcPr>
          <w:p w14:paraId="506F480D" w14:textId="77777777" w:rsidR="009F6BB2" w:rsidRPr="007677D3" w:rsidRDefault="009F6BB2" w:rsidP="00DA6B46"/>
        </w:tc>
      </w:tr>
      <w:tr w:rsidR="009F6BB2" w:rsidRPr="007677D3" w14:paraId="7EC0583E" w14:textId="77777777">
        <w:tc>
          <w:tcPr>
            <w:tcW w:w="1526" w:type="dxa"/>
          </w:tcPr>
          <w:p w14:paraId="294C4A3F" w14:textId="77777777" w:rsidR="009F6BB2" w:rsidRPr="007677D3" w:rsidRDefault="009F6BB2" w:rsidP="00DA6B46"/>
        </w:tc>
        <w:tc>
          <w:tcPr>
            <w:tcW w:w="1163" w:type="dxa"/>
          </w:tcPr>
          <w:p w14:paraId="6EC90E27" w14:textId="77777777" w:rsidR="009F6BB2" w:rsidRPr="007677D3" w:rsidRDefault="009F6BB2" w:rsidP="00DA6B46"/>
        </w:tc>
        <w:tc>
          <w:tcPr>
            <w:tcW w:w="2381" w:type="dxa"/>
          </w:tcPr>
          <w:p w14:paraId="3230E202" w14:textId="77777777" w:rsidR="009F6BB2" w:rsidRPr="007677D3" w:rsidRDefault="009F6BB2" w:rsidP="00DA6B46"/>
        </w:tc>
        <w:tc>
          <w:tcPr>
            <w:tcW w:w="4819" w:type="dxa"/>
          </w:tcPr>
          <w:p w14:paraId="185B39AD" w14:textId="77777777" w:rsidR="009F6BB2" w:rsidRPr="007677D3" w:rsidRDefault="009F6BB2" w:rsidP="00DA6B46"/>
        </w:tc>
      </w:tr>
      <w:tr w:rsidR="009F6BB2" w:rsidRPr="007677D3" w14:paraId="105E6867" w14:textId="77777777">
        <w:tc>
          <w:tcPr>
            <w:tcW w:w="1526" w:type="dxa"/>
          </w:tcPr>
          <w:p w14:paraId="34063DC8" w14:textId="77777777" w:rsidR="009F6BB2" w:rsidRPr="007677D3" w:rsidRDefault="009F6BB2" w:rsidP="00DA6B46"/>
        </w:tc>
        <w:tc>
          <w:tcPr>
            <w:tcW w:w="1163" w:type="dxa"/>
          </w:tcPr>
          <w:p w14:paraId="6E7CF3DA" w14:textId="77777777" w:rsidR="009F6BB2" w:rsidRPr="007677D3" w:rsidRDefault="009F6BB2" w:rsidP="00DA6B46"/>
        </w:tc>
        <w:tc>
          <w:tcPr>
            <w:tcW w:w="2381" w:type="dxa"/>
          </w:tcPr>
          <w:p w14:paraId="4AA3D600" w14:textId="77777777" w:rsidR="009F6BB2" w:rsidRPr="007677D3" w:rsidRDefault="009F6BB2" w:rsidP="00DA6B46"/>
        </w:tc>
        <w:tc>
          <w:tcPr>
            <w:tcW w:w="4819" w:type="dxa"/>
          </w:tcPr>
          <w:p w14:paraId="0A5595BF" w14:textId="77777777" w:rsidR="009F6BB2" w:rsidRPr="007677D3" w:rsidRDefault="009F6BB2" w:rsidP="00DA6B46"/>
        </w:tc>
      </w:tr>
    </w:tbl>
    <w:p w14:paraId="10D7EABF" w14:textId="77777777" w:rsidR="009F6BB2" w:rsidRPr="00164532" w:rsidRDefault="009F6BB2" w:rsidP="00DA6B46"/>
    <w:p w14:paraId="4655651F" w14:textId="77777777" w:rsidR="009F6BB2" w:rsidRPr="00AF4FDB" w:rsidRDefault="009F6BB2" w:rsidP="00DA6B46">
      <w:pPr>
        <w:pStyle w:val="Heading2"/>
        <w:numPr>
          <w:ilvl w:val="1"/>
          <w:numId w:val="4"/>
        </w:numPr>
      </w:pPr>
      <w:bookmarkStart w:id="2" w:name="_Toc183422089"/>
      <w:r w:rsidRPr="00AF4FDB">
        <w:t>Reviewers</w:t>
      </w:r>
      <w:bookmarkEnd w:id="2"/>
    </w:p>
    <w:p w14:paraId="551537E4" w14:textId="77777777" w:rsidR="009F6BB2" w:rsidRPr="00AF4FDB" w:rsidRDefault="009F6BB2" w:rsidP="00DA6B46">
      <w:pPr>
        <w:rPr>
          <w:rFonts w:eastAsia="Times New Roman"/>
        </w:rPr>
      </w:pPr>
      <w:r w:rsidRPr="00AF4FDB">
        <w:rPr>
          <w:rFonts w:eastAsia="Times New Roman"/>
        </w:rPr>
        <w:t>This document requires the following reviews:</w:t>
      </w:r>
      <w:r w:rsidRPr="00AF4FDB">
        <w:rPr>
          <w:rFonts w:eastAsia="Times New Roman"/>
        </w:rPr>
        <w:tab/>
      </w:r>
    </w:p>
    <w:tbl>
      <w:tblPr>
        <w:tblW w:w="9889" w:type="dxa"/>
        <w:tblBorders>
          <w:top w:val="single" w:sz="4" w:space="0" w:color="12A3C9" w:themeColor="accent2"/>
          <w:left w:val="single" w:sz="4" w:space="0" w:color="12A3C9" w:themeColor="accent2"/>
          <w:bottom w:val="single" w:sz="4" w:space="0" w:color="12A3C9" w:themeColor="accent2"/>
          <w:right w:val="single" w:sz="4" w:space="0" w:color="12A3C9" w:themeColor="accent2"/>
          <w:insideH w:val="single" w:sz="4" w:space="0" w:color="12A3C9" w:themeColor="accent2"/>
          <w:insideV w:val="single" w:sz="4" w:space="0" w:color="12A3C9" w:themeColor="accent2"/>
        </w:tblBorders>
        <w:tblLayout w:type="fixed"/>
        <w:tblLook w:val="01E0" w:firstRow="1" w:lastRow="1" w:firstColumn="1" w:lastColumn="1" w:noHBand="0" w:noVBand="0"/>
      </w:tblPr>
      <w:tblGrid>
        <w:gridCol w:w="1526"/>
        <w:gridCol w:w="1163"/>
        <w:gridCol w:w="2381"/>
        <w:gridCol w:w="4819"/>
      </w:tblGrid>
      <w:tr w:rsidR="00AF4FDB" w:rsidRPr="00AF4FDB" w14:paraId="6683C358" w14:textId="77777777">
        <w:tc>
          <w:tcPr>
            <w:tcW w:w="1526" w:type="dxa"/>
          </w:tcPr>
          <w:p w14:paraId="2A0E19AB" w14:textId="77777777" w:rsidR="009F6BB2" w:rsidRPr="00AF4FDB" w:rsidRDefault="009F6BB2" w:rsidP="00DA6B46">
            <w:pPr>
              <w:rPr>
                <w:rFonts w:eastAsia="Times New Roman"/>
              </w:rPr>
            </w:pPr>
            <w:r w:rsidRPr="00AF4FDB">
              <w:rPr>
                <w:rFonts w:eastAsia="Times New Roman"/>
              </w:rPr>
              <w:t>Date</w:t>
            </w:r>
          </w:p>
        </w:tc>
        <w:tc>
          <w:tcPr>
            <w:tcW w:w="1163" w:type="dxa"/>
          </w:tcPr>
          <w:p w14:paraId="79FB87EA" w14:textId="77777777" w:rsidR="009F6BB2" w:rsidRPr="00AF4FDB" w:rsidRDefault="009F6BB2" w:rsidP="00DA6B46">
            <w:pPr>
              <w:rPr>
                <w:rFonts w:eastAsia="Times New Roman"/>
              </w:rPr>
            </w:pPr>
            <w:r w:rsidRPr="00AF4FDB">
              <w:rPr>
                <w:rFonts w:eastAsia="Times New Roman"/>
              </w:rPr>
              <w:t>Version</w:t>
            </w:r>
          </w:p>
        </w:tc>
        <w:tc>
          <w:tcPr>
            <w:tcW w:w="2381" w:type="dxa"/>
          </w:tcPr>
          <w:p w14:paraId="419A1132" w14:textId="77777777" w:rsidR="009F6BB2" w:rsidRPr="00AF4FDB" w:rsidRDefault="009F6BB2" w:rsidP="00DA6B46">
            <w:pPr>
              <w:rPr>
                <w:rFonts w:eastAsia="Times New Roman"/>
              </w:rPr>
            </w:pPr>
            <w:r w:rsidRPr="00AF4FDB">
              <w:rPr>
                <w:rFonts w:eastAsia="Times New Roman"/>
              </w:rPr>
              <w:t>Name</w:t>
            </w:r>
          </w:p>
        </w:tc>
        <w:tc>
          <w:tcPr>
            <w:tcW w:w="4819" w:type="dxa"/>
          </w:tcPr>
          <w:p w14:paraId="4E92884D" w14:textId="77777777" w:rsidR="009F6BB2" w:rsidRPr="00AF4FDB" w:rsidRDefault="009F6BB2" w:rsidP="00DA6B46">
            <w:pPr>
              <w:rPr>
                <w:rFonts w:eastAsia="Times New Roman"/>
              </w:rPr>
            </w:pPr>
            <w:r w:rsidRPr="00AF4FDB">
              <w:rPr>
                <w:rFonts w:eastAsia="Times New Roman"/>
              </w:rPr>
              <w:t>Position</w:t>
            </w:r>
          </w:p>
        </w:tc>
      </w:tr>
      <w:tr w:rsidR="009F6BB2" w:rsidRPr="00BE2CE9" w14:paraId="7148DC23" w14:textId="77777777">
        <w:tc>
          <w:tcPr>
            <w:tcW w:w="1526" w:type="dxa"/>
          </w:tcPr>
          <w:p w14:paraId="67E9EAD9" w14:textId="0BEF4666" w:rsidR="009F6BB2" w:rsidRPr="00BE2CE9" w:rsidRDefault="00726557" w:rsidP="00DA6B46">
            <w:pPr>
              <w:rPr>
                <w:rFonts w:eastAsia="Times New Roman"/>
              </w:rPr>
            </w:pPr>
            <w:r>
              <w:rPr>
                <w:rFonts w:eastAsia="Times New Roman"/>
              </w:rPr>
              <w:t>9/2/2026</w:t>
            </w:r>
          </w:p>
        </w:tc>
        <w:tc>
          <w:tcPr>
            <w:tcW w:w="1163" w:type="dxa"/>
          </w:tcPr>
          <w:p w14:paraId="13E3658B" w14:textId="6606D574" w:rsidR="009F6BB2" w:rsidRPr="00BE2CE9" w:rsidRDefault="00726557" w:rsidP="00DA6B46">
            <w:pPr>
              <w:rPr>
                <w:rFonts w:eastAsia="Times New Roman"/>
              </w:rPr>
            </w:pPr>
            <w:r>
              <w:rPr>
                <w:rFonts w:eastAsia="Times New Roman"/>
              </w:rPr>
              <w:t>V3</w:t>
            </w:r>
          </w:p>
        </w:tc>
        <w:tc>
          <w:tcPr>
            <w:tcW w:w="2381" w:type="dxa"/>
          </w:tcPr>
          <w:p w14:paraId="15BB4FC1" w14:textId="779CE7E3" w:rsidR="009F6BB2" w:rsidRPr="00BE2CE9" w:rsidRDefault="00726557" w:rsidP="00DA6B46">
            <w:pPr>
              <w:rPr>
                <w:rFonts w:eastAsia="Times New Roman"/>
              </w:rPr>
            </w:pPr>
            <w:r>
              <w:rPr>
                <w:rFonts w:eastAsia="Times New Roman"/>
              </w:rPr>
              <w:t>AMO Board</w:t>
            </w:r>
          </w:p>
        </w:tc>
        <w:tc>
          <w:tcPr>
            <w:tcW w:w="4819" w:type="dxa"/>
          </w:tcPr>
          <w:p w14:paraId="4DEF52D0" w14:textId="7068E729" w:rsidR="009F6BB2" w:rsidRPr="00BE2CE9" w:rsidRDefault="00726557" w:rsidP="00DA6B46">
            <w:pPr>
              <w:rPr>
                <w:rFonts w:eastAsia="Times New Roman"/>
              </w:rPr>
            </w:pPr>
            <w:r>
              <w:rPr>
                <w:rFonts w:eastAsia="Times New Roman"/>
              </w:rPr>
              <w:t>Board Directors</w:t>
            </w:r>
          </w:p>
        </w:tc>
      </w:tr>
      <w:tr w:rsidR="009F6BB2" w:rsidRPr="00BE2CE9" w14:paraId="68FE0974" w14:textId="77777777">
        <w:tc>
          <w:tcPr>
            <w:tcW w:w="1526" w:type="dxa"/>
          </w:tcPr>
          <w:p w14:paraId="13321E1C" w14:textId="77777777" w:rsidR="009F6BB2" w:rsidRPr="00BE2CE9" w:rsidRDefault="009F6BB2" w:rsidP="00DA6B46">
            <w:pPr>
              <w:rPr>
                <w:rFonts w:eastAsia="Times New Roman"/>
              </w:rPr>
            </w:pPr>
          </w:p>
        </w:tc>
        <w:tc>
          <w:tcPr>
            <w:tcW w:w="1163" w:type="dxa"/>
          </w:tcPr>
          <w:p w14:paraId="04B9C129" w14:textId="77777777" w:rsidR="009F6BB2" w:rsidRPr="00BE2CE9" w:rsidRDefault="009F6BB2" w:rsidP="00DA6B46">
            <w:pPr>
              <w:rPr>
                <w:rFonts w:eastAsia="Times New Roman"/>
              </w:rPr>
            </w:pPr>
          </w:p>
        </w:tc>
        <w:tc>
          <w:tcPr>
            <w:tcW w:w="2381" w:type="dxa"/>
          </w:tcPr>
          <w:p w14:paraId="65340315" w14:textId="77777777" w:rsidR="009F6BB2" w:rsidRPr="00BE2CE9" w:rsidRDefault="009F6BB2" w:rsidP="00DA6B46">
            <w:pPr>
              <w:rPr>
                <w:rFonts w:eastAsia="Times New Roman"/>
              </w:rPr>
            </w:pPr>
          </w:p>
        </w:tc>
        <w:tc>
          <w:tcPr>
            <w:tcW w:w="4819" w:type="dxa"/>
          </w:tcPr>
          <w:p w14:paraId="17671785" w14:textId="77777777" w:rsidR="009F6BB2" w:rsidRPr="00BE2CE9" w:rsidRDefault="009F6BB2" w:rsidP="00DA6B46">
            <w:pPr>
              <w:rPr>
                <w:rFonts w:eastAsia="Times New Roman"/>
              </w:rPr>
            </w:pPr>
          </w:p>
        </w:tc>
      </w:tr>
    </w:tbl>
    <w:p w14:paraId="74BD938F" w14:textId="77777777" w:rsidR="009F6BB2" w:rsidRPr="007677D3" w:rsidRDefault="009F6BB2" w:rsidP="00DA6B46"/>
    <w:p w14:paraId="27D2CEC9" w14:textId="77777777" w:rsidR="009F6BB2" w:rsidRPr="00AF4FDB" w:rsidRDefault="009F6BB2" w:rsidP="00DA6B46">
      <w:pPr>
        <w:pStyle w:val="Heading2"/>
        <w:numPr>
          <w:ilvl w:val="1"/>
          <w:numId w:val="4"/>
        </w:numPr>
      </w:pPr>
      <w:bookmarkStart w:id="3" w:name="_Toc183422090"/>
      <w:r w:rsidRPr="00AF4FDB">
        <w:t>Authorisation</w:t>
      </w:r>
      <w:bookmarkEnd w:id="3"/>
      <w:r w:rsidRPr="00AF4FDB">
        <w:t xml:space="preserve"> </w:t>
      </w:r>
    </w:p>
    <w:p w14:paraId="5D53B5FB" w14:textId="77777777" w:rsidR="009F6BB2" w:rsidRPr="00AF4FDB" w:rsidRDefault="009F6BB2" w:rsidP="00DA6B46">
      <w:pPr>
        <w:rPr>
          <w:rFonts w:eastAsia="Times New Roman"/>
        </w:rPr>
      </w:pPr>
      <w:r w:rsidRPr="00AF4FDB">
        <w:rPr>
          <w:rFonts w:eastAsia="Times New Roman"/>
        </w:rPr>
        <w:t>Signing of this document indicates acceptance of its contents.</w:t>
      </w:r>
    </w:p>
    <w:tbl>
      <w:tblPr>
        <w:tblW w:w="9918" w:type="dxa"/>
        <w:tblBorders>
          <w:top w:val="single" w:sz="4" w:space="0" w:color="12A3C9" w:themeColor="accent2"/>
          <w:left w:val="single" w:sz="4" w:space="0" w:color="12A3C9" w:themeColor="accent2"/>
          <w:bottom w:val="single" w:sz="4" w:space="0" w:color="12A3C9" w:themeColor="accent2"/>
          <w:right w:val="single" w:sz="4" w:space="0" w:color="12A3C9" w:themeColor="accent2"/>
          <w:insideH w:val="single" w:sz="4" w:space="0" w:color="12A3C9" w:themeColor="accent2"/>
          <w:insideV w:val="single" w:sz="4" w:space="0" w:color="12A3C9" w:themeColor="accent2"/>
        </w:tblBorders>
        <w:tblLook w:val="01E0" w:firstRow="1" w:lastRow="1" w:firstColumn="1" w:lastColumn="1" w:noHBand="0" w:noVBand="0"/>
      </w:tblPr>
      <w:tblGrid>
        <w:gridCol w:w="2498"/>
        <w:gridCol w:w="7420"/>
      </w:tblGrid>
      <w:tr w:rsidR="00AF4FDB" w:rsidRPr="00AF4FDB" w14:paraId="2AC822A8" w14:textId="77777777">
        <w:trPr>
          <w:cantSplit/>
          <w:trHeight w:val="625"/>
        </w:trPr>
        <w:tc>
          <w:tcPr>
            <w:tcW w:w="2498" w:type="dxa"/>
          </w:tcPr>
          <w:p w14:paraId="6F794A87" w14:textId="77777777" w:rsidR="009F6BB2" w:rsidRPr="00AF4FDB" w:rsidRDefault="009F6BB2" w:rsidP="00DA6B46">
            <w:pPr>
              <w:rPr>
                <w:rFonts w:eastAsia="Times New Roman"/>
              </w:rPr>
            </w:pPr>
            <w:r w:rsidRPr="00AF4FDB">
              <w:rPr>
                <w:rFonts w:eastAsia="Times New Roman"/>
              </w:rPr>
              <w:t>Approver’s Name:</w:t>
            </w:r>
          </w:p>
        </w:tc>
        <w:tc>
          <w:tcPr>
            <w:tcW w:w="7420" w:type="dxa"/>
          </w:tcPr>
          <w:p w14:paraId="1B2D0FE9" w14:textId="3CBB5D33" w:rsidR="009F6BB2" w:rsidRPr="00AF4FDB" w:rsidRDefault="000419B4" w:rsidP="00DA6B46">
            <w:pPr>
              <w:rPr>
                <w:rFonts w:eastAsia="Times New Roman"/>
              </w:rPr>
            </w:pPr>
            <w:r>
              <w:rPr>
                <w:rFonts w:eastAsia="Times New Roman"/>
              </w:rPr>
              <w:t>Manon Haf</w:t>
            </w:r>
          </w:p>
        </w:tc>
      </w:tr>
      <w:tr w:rsidR="00AF4FDB" w:rsidRPr="00AF4FDB" w14:paraId="0DC418A8" w14:textId="77777777">
        <w:trPr>
          <w:cantSplit/>
          <w:trHeight w:val="1019"/>
        </w:trPr>
        <w:tc>
          <w:tcPr>
            <w:tcW w:w="2498" w:type="dxa"/>
          </w:tcPr>
          <w:p w14:paraId="5AE645AC" w14:textId="77777777" w:rsidR="009F6BB2" w:rsidRPr="00AF4FDB" w:rsidRDefault="009F6BB2" w:rsidP="00DA6B46">
            <w:pPr>
              <w:rPr>
                <w:rFonts w:eastAsia="Times New Roman"/>
              </w:rPr>
            </w:pPr>
            <w:r w:rsidRPr="00AF4FDB">
              <w:rPr>
                <w:rFonts w:eastAsia="Times New Roman"/>
              </w:rPr>
              <w:t>Role:</w:t>
            </w:r>
          </w:p>
        </w:tc>
        <w:tc>
          <w:tcPr>
            <w:tcW w:w="7420" w:type="dxa"/>
          </w:tcPr>
          <w:p w14:paraId="4F0BABA1" w14:textId="6350D413" w:rsidR="009F6BB2" w:rsidRPr="00AF4FDB" w:rsidRDefault="000419B4" w:rsidP="00DA6B46">
            <w:pPr>
              <w:rPr>
                <w:rFonts w:eastAsia="Times New Roman"/>
              </w:rPr>
            </w:pPr>
            <w:r>
              <w:rPr>
                <w:rFonts w:eastAsia="Times New Roman"/>
              </w:rPr>
              <w:t>Optometrist Director</w:t>
            </w:r>
          </w:p>
        </w:tc>
      </w:tr>
      <w:tr w:rsidR="00AF4FDB" w:rsidRPr="00AF4FDB" w14:paraId="4D20C336" w14:textId="77777777">
        <w:trPr>
          <w:cantSplit/>
          <w:trHeight w:val="1019"/>
        </w:trPr>
        <w:tc>
          <w:tcPr>
            <w:tcW w:w="2498" w:type="dxa"/>
          </w:tcPr>
          <w:p w14:paraId="36F29E5A" w14:textId="77777777" w:rsidR="009F6BB2" w:rsidRPr="00AF4FDB" w:rsidRDefault="009F6BB2" w:rsidP="00DA6B46">
            <w:pPr>
              <w:rPr>
                <w:rFonts w:eastAsia="Times New Roman"/>
              </w:rPr>
            </w:pPr>
            <w:r w:rsidRPr="00AF4FDB">
              <w:rPr>
                <w:rFonts w:eastAsia="Times New Roman"/>
              </w:rPr>
              <w:t>Signature:</w:t>
            </w:r>
          </w:p>
        </w:tc>
        <w:tc>
          <w:tcPr>
            <w:tcW w:w="7420" w:type="dxa"/>
          </w:tcPr>
          <w:p w14:paraId="14B1BAD0" w14:textId="77777777" w:rsidR="009F6BB2" w:rsidRPr="00AF4FDB" w:rsidRDefault="009F6BB2" w:rsidP="00DA6B46">
            <w:pPr>
              <w:rPr>
                <w:rFonts w:eastAsia="Times New Roman"/>
              </w:rPr>
            </w:pPr>
          </w:p>
          <w:p w14:paraId="0158886C" w14:textId="77777777" w:rsidR="009F6BB2" w:rsidRPr="00AF4FDB" w:rsidRDefault="009F6BB2" w:rsidP="00DA6B46">
            <w:pPr>
              <w:rPr>
                <w:rFonts w:eastAsia="Times New Roman"/>
              </w:rPr>
            </w:pPr>
          </w:p>
          <w:p w14:paraId="3C7635F5" w14:textId="185700EC" w:rsidR="009F6BB2" w:rsidRPr="00AF4FDB" w:rsidRDefault="000419B4" w:rsidP="00DA6B46">
            <w:pPr>
              <w:rPr>
                <w:rFonts w:eastAsia="Times New Roman"/>
              </w:rPr>
            </w:pPr>
            <w:r>
              <w:rPr>
                <w:rFonts w:eastAsia="Times New Roman"/>
                <w:noProof/>
              </w:rPr>
              <w:drawing>
                <wp:inline distT="0" distB="0" distL="0" distR="0" wp14:anchorId="5CCB0A2A" wp14:editId="45E6AA67">
                  <wp:extent cx="2209800" cy="426504"/>
                  <wp:effectExtent l="0" t="0" r="0" b="5715"/>
                  <wp:docPr id="826128816" name="Picture 7" descr="A close up of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28816" name="Picture 7" descr="A close up of a lin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054" cy="440257"/>
                          </a:xfrm>
                          <a:prstGeom prst="rect">
                            <a:avLst/>
                          </a:prstGeom>
                        </pic:spPr>
                      </pic:pic>
                    </a:graphicData>
                  </a:graphic>
                </wp:inline>
              </w:drawing>
            </w:r>
          </w:p>
          <w:p w14:paraId="1E00BD9E" w14:textId="77777777" w:rsidR="009F6BB2" w:rsidRPr="00AF4FDB" w:rsidRDefault="009F6BB2" w:rsidP="00DA6B46">
            <w:pPr>
              <w:rPr>
                <w:rFonts w:eastAsia="Times New Roman"/>
              </w:rPr>
            </w:pPr>
          </w:p>
          <w:p w14:paraId="7B01E533" w14:textId="7105951D" w:rsidR="009F6BB2" w:rsidRPr="000419B4" w:rsidRDefault="009F6BB2" w:rsidP="00DA6B46">
            <w:pPr>
              <w:rPr>
                <w:rFonts w:eastAsia="Times New Roman" w:cs="Rubik"/>
              </w:rPr>
            </w:pPr>
            <w:r w:rsidRPr="00AF4FDB">
              <w:rPr>
                <w:rFonts w:eastAsia="Times New Roman"/>
                <w:noProof/>
              </w:rPr>
              <mc:AlternateContent>
                <mc:Choice Requires="wps">
                  <w:drawing>
                    <wp:anchor distT="4294967295" distB="4294967295" distL="114300" distR="114300" simplePos="0" relativeHeight="251658241" behindDoc="0" locked="0" layoutInCell="1" allowOverlap="1" wp14:anchorId="03B6598A" wp14:editId="0595B4AA">
                      <wp:simplePos x="0" y="0"/>
                      <wp:positionH relativeFrom="column">
                        <wp:posOffset>-49530</wp:posOffset>
                      </wp:positionH>
                      <wp:positionV relativeFrom="paragraph">
                        <wp:posOffset>121284</wp:posOffset>
                      </wp:positionV>
                      <wp:extent cx="2457450" cy="0"/>
                      <wp:effectExtent l="0" t="0" r="0" b="0"/>
                      <wp:wrapNone/>
                      <wp:docPr id="155852553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74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04AB0D32">
                    <v:line id="Straight Connector 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3.9pt,9.55pt" to="189.6pt,9.55pt" w14:anchorId="0F032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">
                      <v:stroke joinstyle="miter"/>
                      <o:lock v:ext="edit" shapetype="f"/>
                    </v:line>
                  </w:pict>
                </mc:Fallback>
              </mc:AlternateContent>
            </w:r>
            <w:r w:rsidR="000419B4">
              <w:rPr>
                <w:rFonts w:eastAsia="Times New Roman" w:cs="Rubik"/>
              </w:rPr>
              <w:t>Manon Haf</w:t>
            </w:r>
          </w:p>
          <w:p w14:paraId="12C2C759" w14:textId="674661D8" w:rsidR="009F6BB2" w:rsidRPr="000419B4" w:rsidRDefault="000419B4" w:rsidP="00DA6B46">
            <w:pPr>
              <w:rPr>
                <w:rFonts w:eastAsia="Times New Roman"/>
              </w:rPr>
            </w:pPr>
            <w:r w:rsidRPr="000419B4">
              <w:rPr>
                <w:rFonts w:eastAsia="Times New Roman"/>
              </w:rPr>
              <w:t>Optometrist Director (on behalf of Alton Murphy Group)</w:t>
            </w:r>
          </w:p>
          <w:p w14:paraId="20AE9015" w14:textId="3EFC5A91" w:rsidR="000419B4" w:rsidRPr="000419B4" w:rsidRDefault="000419B4" w:rsidP="00DA6B46">
            <w:pPr>
              <w:rPr>
                <w:rFonts w:eastAsia="Times New Roman"/>
              </w:rPr>
            </w:pPr>
            <w:r w:rsidRPr="000419B4">
              <w:rPr>
                <w:rFonts w:eastAsia="Times New Roman"/>
              </w:rPr>
              <w:t>9/2/2026</w:t>
            </w:r>
          </w:p>
          <w:p w14:paraId="55665183" w14:textId="15D07A4A" w:rsidR="000419B4" w:rsidRPr="00AF4FDB" w:rsidRDefault="000419B4" w:rsidP="000419B4">
            <w:pPr>
              <w:rPr>
                <w:rFonts w:eastAsia="Times New Roman"/>
                <w:sz w:val="24"/>
                <w:szCs w:val="24"/>
              </w:rPr>
            </w:pPr>
          </w:p>
          <w:p w14:paraId="5151E090" w14:textId="722B5473" w:rsidR="009F6BB2" w:rsidRPr="00AF4FDB" w:rsidRDefault="009F6BB2" w:rsidP="00DA6B46">
            <w:pPr>
              <w:rPr>
                <w:rFonts w:eastAsia="Times New Roman"/>
                <w:sz w:val="24"/>
                <w:szCs w:val="24"/>
              </w:rPr>
            </w:pPr>
          </w:p>
        </w:tc>
      </w:tr>
    </w:tbl>
    <w:p w14:paraId="7CEDD2B8" w14:textId="77777777" w:rsidR="009F6BB2" w:rsidRPr="00BE2CE9" w:rsidRDefault="009F6BB2" w:rsidP="00DA6B46"/>
    <w:p w14:paraId="4AB9D075" w14:textId="77777777" w:rsidR="009F6BB2" w:rsidRPr="00164532" w:rsidRDefault="009F6BB2" w:rsidP="00DA6B46"/>
    <w:p w14:paraId="557EFCD5" w14:textId="2206178A" w:rsidR="009F6BB2" w:rsidRDefault="009F6BB2" w:rsidP="00DA6B46">
      <w:pPr>
        <w:rPr>
          <w:rFonts w:asciiTheme="majorHAnsi" w:eastAsiaTheme="majorEastAsia" w:hAnsiTheme="majorHAnsi" w:cstheme="majorBidi"/>
          <w:color w:val="4C75BA" w:themeColor="text1" w:themeTint="BF"/>
          <w:sz w:val="28"/>
          <w:szCs w:val="28"/>
        </w:rPr>
      </w:pPr>
    </w:p>
    <w:p w14:paraId="2ED54AAD" w14:textId="37B44C66" w:rsidR="00DA6B46" w:rsidRDefault="00DA6B46" w:rsidP="00DA6B46">
      <w:r w:rsidRPr="00DA6B46">
        <w:t>This Privacy Notice will explain how</w:t>
      </w:r>
      <w:r w:rsidR="000419B4">
        <w:t xml:space="preserve"> </w:t>
      </w:r>
      <w:r w:rsidR="000419B4">
        <w:rPr>
          <w:rFonts w:ascii="Rubik" w:hAnsi="Rubik" w:cs="Rubik"/>
          <w:color w:val="002060"/>
        </w:rPr>
        <w:t>Alton Murphy Group (incorporating Alton Murphy Opticians Ltd and Alton Murphy &amp; Leanne Murphy Optometrists Ltd)</w:t>
      </w:r>
      <w:r w:rsidRPr="00DA6B46">
        <w:t xml:space="preserve"> uses your personal data.</w:t>
      </w:r>
    </w:p>
    <w:p w14:paraId="2892A976" w14:textId="38CE35EE" w:rsidR="00DA6B46" w:rsidRDefault="00FB450B" w:rsidP="00DA6B46">
      <w:r>
        <w:rPr>
          <w:noProof/>
        </w:rPr>
        <mc:AlternateContent>
          <mc:Choice Requires="wps">
            <w:drawing>
              <wp:inline distT="0" distB="0" distL="0" distR="0" wp14:anchorId="5DF2A94A" wp14:editId="45CFFDAB">
                <wp:extent cx="6353175" cy="847725"/>
                <wp:effectExtent l="0" t="0" r="28575" b="28575"/>
                <wp:docPr id="430427653" name="Text Box 430427653"/>
                <wp:cNvGraphicFramePr/>
                <a:graphic xmlns:a="http://schemas.openxmlformats.org/drawingml/2006/main">
                  <a:graphicData uri="http://schemas.microsoft.com/office/word/2010/wordprocessingShape">
                    <wps:wsp>
                      <wps:cNvSpPr txBox="1"/>
                      <wps:spPr>
                        <a:xfrm>
                          <a:off x="0" y="0"/>
                          <a:ext cx="6353175" cy="847725"/>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F5AE578" w14:textId="6F80EF96" w:rsidR="00FB450B" w:rsidRPr="00B51768" w:rsidRDefault="000419B4" w:rsidP="00FB450B">
                            <w:pPr>
                              <w:pStyle w:val="ListParagraph"/>
                              <w:rPr>
                                <w:color w:val="FFFFFF" w:themeColor="background1"/>
                              </w:rPr>
                            </w:pPr>
                            <w:r w:rsidRPr="000419B4">
                              <w:rPr>
                                <w:rFonts w:ascii="Rubik" w:hAnsi="Rubik" w:cs="Rubik"/>
                                <w:color w:val="FFFFFF" w:themeColor="background1"/>
                              </w:rPr>
                              <w:t>Alton Murphy Group (incorporating Alton Murphy Opticians Ltd and Alton Murphy &amp; Leanne Murphy Optometrists Ltd)</w:t>
                            </w:r>
                            <w:r w:rsidR="00FB450B" w:rsidRPr="000419B4">
                              <w:rPr>
                                <w:color w:val="FFFFFF" w:themeColor="background1"/>
                              </w:rPr>
                              <w:t xml:space="preserve"> is the </w:t>
                            </w:r>
                            <w:r w:rsidR="00641C15" w:rsidRPr="000419B4">
                              <w:rPr>
                                <w:color w:val="FFFFFF" w:themeColor="background1"/>
                              </w:rPr>
                              <w:t>data</w:t>
                            </w:r>
                            <w:r w:rsidR="00FB450B" w:rsidRPr="000419B4">
                              <w:rPr>
                                <w:color w:val="FFFFFF" w:themeColor="background1"/>
                              </w:rPr>
                              <w:t xml:space="preserve"> controller for personal information processed. </w:t>
                            </w:r>
                            <w:r w:rsidR="000E76D2" w:rsidRPr="000419B4">
                              <w:rPr>
                                <w:rFonts w:ascii="Rubik" w:hAnsi="Rubik" w:cs="Rubik"/>
                                <w:color w:val="FFFFFF" w:themeColor="background1"/>
                              </w:rPr>
                              <w:t>We are</w:t>
                            </w:r>
                            <w:r w:rsidR="00FB450B" w:rsidRPr="000419B4">
                              <w:rPr>
                                <w:color w:val="FFFFFF" w:themeColor="background1"/>
                              </w:rPr>
                              <w:t xml:space="preserve"> committed to protecting your </w:t>
                            </w:r>
                            <w:r w:rsidR="00FB450B" w:rsidRPr="006B42DA">
                              <w:rPr>
                                <w:color w:val="FFFFFF" w:themeColor="background1"/>
                              </w:rPr>
                              <w:t>personal information and respecting your privacy. We</w:t>
                            </w:r>
                            <w:r w:rsidR="00FB450B" w:rsidRPr="00B51768">
                              <w:rPr>
                                <w:color w:val="FFFFFF" w:themeColor="background1"/>
                              </w:rPr>
                              <w:t xml:space="preserve"> have a legal duty to explain how we use personal information about you</w:t>
                            </w:r>
                            <w:r w:rsidR="00475D84">
                              <w:rPr>
                                <w:color w:val="FFFFFF" w:themeColor="background1"/>
                              </w:rPr>
                              <w:t xml:space="preserve"> at our organisation.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inline>
            </w:drawing>
          </mc:Choice>
          <mc:Fallback>
            <w:pict>
              <v:shape w14:anchorId="5DF2A94A" id="Text Box 430427653" o:spid="_x0000_s1027" type="#_x0000_t202" style="width:500.2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" fillcolor="#21305e" strokecolor="#325083 [3213]" strokeweight=".5pt">
                <v:stroke dashstyle="3 1"/>
                <v:textbox inset=",7.2pt,,0">
                  <w:txbxContent>
                    <w:p w14:paraId="7F5AE578" w14:textId="6F80EF96" w:rsidR="00FB450B" w:rsidRPr="00B51768" w:rsidRDefault="000419B4" w:rsidP="00FB450B">
                      <w:pPr>
                        <w:pStyle w:val="ListParagraph"/>
                        <w:rPr>
                          <w:color w:val="FFFFFF" w:themeColor="background1"/>
                        </w:rPr>
                      </w:pPr>
                      <w:r w:rsidRPr="000419B4">
                        <w:rPr>
                          <w:rFonts w:ascii="Rubik" w:hAnsi="Rubik" w:cs="Rubik"/>
                          <w:color w:val="FFFFFF" w:themeColor="background1"/>
                        </w:rPr>
                        <w:t>Alton Murphy Group (incorporating Alton Murphy Opticians Ltd and Alton Murphy &amp; Leanne Murphy Optometrists Ltd)</w:t>
                      </w:r>
                      <w:r w:rsidR="00FB450B" w:rsidRPr="000419B4">
                        <w:rPr>
                          <w:color w:val="FFFFFF" w:themeColor="background1"/>
                        </w:rPr>
                        <w:t xml:space="preserve"> is the </w:t>
                      </w:r>
                      <w:r w:rsidR="00641C15" w:rsidRPr="000419B4">
                        <w:rPr>
                          <w:color w:val="FFFFFF" w:themeColor="background1"/>
                        </w:rPr>
                        <w:t>data</w:t>
                      </w:r>
                      <w:r w:rsidR="00FB450B" w:rsidRPr="000419B4">
                        <w:rPr>
                          <w:color w:val="FFFFFF" w:themeColor="background1"/>
                        </w:rPr>
                        <w:t xml:space="preserve"> controller for personal information processed. </w:t>
                      </w:r>
                      <w:r w:rsidR="000E76D2" w:rsidRPr="000419B4">
                        <w:rPr>
                          <w:rFonts w:ascii="Rubik" w:hAnsi="Rubik" w:cs="Rubik"/>
                          <w:color w:val="FFFFFF" w:themeColor="background1"/>
                        </w:rPr>
                        <w:t>We are</w:t>
                      </w:r>
                      <w:r w:rsidR="00FB450B" w:rsidRPr="000419B4">
                        <w:rPr>
                          <w:color w:val="FFFFFF" w:themeColor="background1"/>
                        </w:rPr>
                        <w:t xml:space="preserve"> committed to protecting your </w:t>
                      </w:r>
                      <w:r w:rsidR="00FB450B" w:rsidRPr="006B42DA">
                        <w:rPr>
                          <w:color w:val="FFFFFF" w:themeColor="background1"/>
                        </w:rPr>
                        <w:t>personal information and respecting your privacy. We</w:t>
                      </w:r>
                      <w:r w:rsidR="00FB450B" w:rsidRPr="00B51768">
                        <w:rPr>
                          <w:color w:val="FFFFFF" w:themeColor="background1"/>
                        </w:rPr>
                        <w:t xml:space="preserve"> have a legal duty to explain how we use personal information about you</w:t>
                      </w:r>
                      <w:r w:rsidR="00475D84">
                        <w:rPr>
                          <w:color w:val="FFFFFF" w:themeColor="background1"/>
                        </w:rPr>
                        <w:t xml:space="preserve"> at our organisation.</w:t>
                      </w:r>
                    </w:p>
                  </w:txbxContent>
                </v:textbox>
                <w10:anchorlock/>
              </v:shape>
            </w:pict>
          </mc:Fallback>
        </mc:AlternateContent>
      </w:r>
    </w:p>
    <w:p w14:paraId="01E96102" w14:textId="77777777" w:rsidR="00DA6B46" w:rsidRPr="00DA6B46" w:rsidRDefault="00DA6B46" w:rsidP="00DA6B46">
      <w:pPr>
        <w:pStyle w:val="Heading2"/>
      </w:pPr>
      <w:r w:rsidRPr="00DA6B46">
        <w:t>What Information do we collect about you?</w:t>
      </w:r>
    </w:p>
    <w:p w14:paraId="713B4D4F" w14:textId="4A6B17FB" w:rsidR="00756323" w:rsidRDefault="00756323" w:rsidP="00DA6B46">
      <w:r w:rsidRPr="00756323">
        <w:t xml:space="preserve">We will collect information about you </w:t>
      </w:r>
      <w:r w:rsidR="00150765">
        <w:t>to</w:t>
      </w:r>
      <w:r w:rsidR="00CF4994">
        <w:t xml:space="preserve"> provide you with care and treatment as well as to enable effective management of the practice</w:t>
      </w:r>
      <w:r w:rsidRPr="00756323">
        <w:t xml:space="preserve">. We collect sensitive personal information about you (also known as special category data) which includes information relating to your health, this includes details of </w:t>
      </w:r>
      <w:r w:rsidR="00B0628E">
        <w:t>medications</w:t>
      </w:r>
      <w:r w:rsidR="00B0628E" w:rsidRPr="00756323">
        <w:t xml:space="preserve"> </w:t>
      </w:r>
      <w:r w:rsidRPr="00756323">
        <w:t xml:space="preserve">and appliances dispensed as well as significant advice given, referrals made to other health professionals and any other relevant information. </w:t>
      </w:r>
      <w:r w:rsidR="00D068E7">
        <w:t xml:space="preserve">We will also collect your personal information </w:t>
      </w:r>
      <w:r w:rsidR="00CF4994">
        <w:t>to</w:t>
      </w:r>
      <w:r w:rsidR="00D068E7">
        <w:t xml:space="preserve"> fulfil </w:t>
      </w:r>
      <w:r w:rsidR="00CF4994">
        <w:t>services</w:t>
      </w:r>
      <w:r w:rsidRPr="00756323">
        <w:t xml:space="preserve"> </w:t>
      </w:r>
      <w:r w:rsidR="00CF4994">
        <w:t>and provide goods which you commission from us.</w:t>
      </w:r>
    </w:p>
    <w:p w14:paraId="0B11C9C3" w14:textId="28E0055A" w:rsidR="00DA6B46" w:rsidRPr="00DA6B46" w:rsidRDefault="00CF4994" w:rsidP="00DA6B46">
      <w:r>
        <w:t>P</w:t>
      </w:r>
      <w:r w:rsidR="00DA6B46" w:rsidRPr="00DA6B46">
        <w:t xml:space="preserve">ersonal information </w:t>
      </w:r>
      <w:r>
        <w:t>we may collect includes</w:t>
      </w:r>
      <w:r w:rsidR="00DA6B46" w:rsidRPr="00DA6B46">
        <w:t xml:space="preserve">: </w:t>
      </w:r>
    </w:p>
    <w:p w14:paraId="44760433" w14:textId="353A1900" w:rsidR="00DA6B46" w:rsidRPr="00DA6B46" w:rsidRDefault="00DA6B46" w:rsidP="00512428">
      <w:pPr>
        <w:pStyle w:val="ListParagraph"/>
        <w:numPr>
          <w:ilvl w:val="0"/>
          <w:numId w:val="20"/>
        </w:numPr>
      </w:pPr>
      <w:r w:rsidRPr="00DA6B46">
        <w:t xml:space="preserve">Your name, address, date of birth, and </w:t>
      </w:r>
      <w:r w:rsidR="00003921" w:rsidRPr="00DA6B46">
        <w:t>gender</w:t>
      </w:r>
    </w:p>
    <w:p w14:paraId="0E8734CB" w14:textId="2A10A3DA" w:rsidR="00D068E7" w:rsidRPr="00DA6B46" w:rsidRDefault="00D068E7" w:rsidP="00150765">
      <w:pPr>
        <w:pStyle w:val="ListParagraph"/>
        <w:numPr>
          <w:ilvl w:val="0"/>
          <w:numId w:val="20"/>
        </w:numPr>
      </w:pPr>
      <w:r>
        <w:t>Contact details</w:t>
      </w:r>
    </w:p>
    <w:p w14:paraId="7E8BE181" w14:textId="10DDDD89" w:rsidR="00DA6B46" w:rsidRPr="00DA6B46" w:rsidRDefault="00DA6B46" w:rsidP="00150765">
      <w:pPr>
        <w:pStyle w:val="ListParagraph"/>
        <w:numPr>
          <w:ilvl w:val="0"/>
          <w:numId w:val="20"/>
        </w:numPr>
      </w:pPr>
      <w:r w:rsidRPr="00DA6B46">
        <w:t xml:space="preserve">NHS </w:t>
      </w:r>
      <w:r w:rsidR="00003921" w:rsidRPr="00DA6B46">
        <w:t>number</w:t>
      </w:r>
    </w:p>
    <w:p w14:paraId="57570EEB" w14:textId="2A887DA7" w:rsidR="00DA6B46" w:rsidRDefault="00DA6B46" w:rsidP="00150765">
      <w:pPr>
        <w:pStyle w:val="ListParagraph"/>
        <w:numPr>
          <w:ilvl w:val="0"/>
          <w:numId w:val="20"/>
        </w:numPr>
      </w:pPr>
      <w:r w:rsidRPr="00DA6B46">
        <w:t xml:space="preserve">GP </w:t>
      </w:r>
      <w:r w:rsidR="00003921" w:rsidRPr="00DA6B46">
        <w:t>details</w:t>
      </w:r>
    </w:p>
    <w:p w14:paraId="0229BB9C" w14:textId="3AB9327D" w:rsidR="006E14BE" w:rsidRDefault="006E14BE" w:rsidP="00150765">
      <w:pPr>
        <w:pStyle w:val="ListParagraph"/>
        <w:numPr>
          <w:ilvl w:val="0"/>
          <w:numId w:val="20"/>
        </w:numPr>
      </w:pPr>
      <w:r>
        <w:t>Ethnicity</w:t>
      </w:r>
      <w:r w:rsidR="00512428">
        <w:t xml:space="preserve"> (for the identification of eye health risk factors)</w:t>
      </w:r>
    </w:p>
    <w:p w14:paraId="4DF2B7DF" w14:textId="77777777" w:rsidR="00404540" w:rsidRDefault="00307295" w:rsidP="00150765">
      <w:pPr>
        <w:pStyle w:val="ListParagraph"/>
        <w:numPr>
          <w:ilvl w:val="0"/>
          <w:numId w:val="20"/>
        </w:numPr>
      </w:pPr>
      <w:r>
        <w:t xml:space="preserve">Your </w:t>
      </w:r>
      <w:r w:rsidR="00941A9D">
        <w:t>relevant health details such a</w:t>
      </w:r>
      <w:r w:rsidR="00CE0D9E">
        <w:t>s</w:t>
      </w:r>
      <w:r w:rsidR="00404540">
        <w:t>:</w:t>
      </w:r>
    </w:p>
    <w:p w14:paraId="2080E362" w14:textId="735161B5" w:rsidR="00E400AB" w:rsidRDefault="00B42B2F" w:rsidP="00150765">
      <w:pPr>
        <w:pStyle w:val="ListParagraph"/>
        <w:numPr>
          <w:ilvl w:val="1"/>
          <w:numId w:val="20"/>
        </w:numPr>
      </w:pPr>
      <w:r>
        <w:t>C</w:t>
      </w:r>
      <w:r w:rsidR="00CE0D9E">
        <w:t>urrent and past eye health conditions</w:t>
      </w:r>
      <w:r w:rsidR="004E24CB">
        <w:t xml:space="preserve"> and </w:t>
      </w:r>
      <w:r w:rsidR="00E400AB">
        <w:t xml:space="preserve">other related health </w:t>
      </w:r>
      <w:proofErr w:type="gramStart"/>
      <w:r w:rsidR="00E400AB">
        <w:t>information</w:t>
      </w:r>
      <w:r w:rsidR="009702C0">
        <w:t>;</w:t>
      </w:r>
      <w:proofErr w:type="gramEnd"/>
    </w:p>
    <w:p w14:paraId="066CE91E" w14:textId="386CD51A" w:rsidR="00147764" w:rsidRPr="00804E96" w:rsidRDefault="00147764" w:rsidP="00150765">
      <w:pPr>
        <w:pStyle w:val="ListParagraph"/>
        <w:numPr>
          <w:ilvl w:val="1"/>
          <w:numId w:val="20"/>
        </w:numPr>
      </w:pPr>
      <w:r>
        <w:t xml:space="preserve">The reason for any consultation and presenting </w:t>
      </w:r>
      <w:proofErr w:type="gramStart"/>
      <w:r>
        <w:t>condition</w:t>
      </w:r>
      <w:r w:rsidR="009702C0">
        <w:t>;</w:t>
      </w:r>
      <w:proofErr w:type="gramEnd"/>
    </w:p>
    <w:p w14:paraId="48F8A88C" w14:textId="0ABA641C" w:rsidR="00804E96" w:rsidRDefault="00BC7BD1" w:rsidP="00512428">
      <w:pPr>
        <w:pStyle w:val="ListParagraph"/>
        <w:numPr>
          <w:ilvl w:val="1"/>
          <w:numId w:val="20"/>
        </w:numPr>
      </w:pPr>
      <w:r>
        <w:t xml:space="preserve">Details and findings of any assessment or examination </w:t>
      </w:r>
      <w:proofErr w:type="gramStart"/>
      <w:r>
        <w:t>conducted</w:t>
      </w:r>
      <w:r w:rsidR="009702C0">
        <w:t>;</w:t>
      </w:r>
      <w:proofErr w:type="gramEnd"/>
    </w:p>
    <w:p w14:paraId="5B72A3E2" w14:textId="14ECB591" w:rsidR="009702C0" w:rsidRDefault="009702C0" w:rsidP="00150765">
      <w:pPr>
        <w:pStyle w:val="ListParagraph"/>
        <w:numPr>
          <w:ilvl w:val="1"/>
          <w:numId w:val="20"/>
        </w:numPr>
      </w:pPr>
      <w:r w:rsidRPr="009702C0">
        <w:t xml:space="preserve">Details of any treatment, referral or advice you provided, including any drugs or appliance </w:t>
      </w:r>
      <w:proofErr w:type="gramStart"/>
      <w:r w:rsidRPr="009702C0">
        <w:t>prescribed</w:t>
      </w:r>
      <w:r>
        <w:t>;</w:t>
      </w:r>
      <w:proofErr w:type="gramEnd"/>
    </w:p>
    <w:p w14:paraId="4E1AEBE6" w14:textId="271C9012" w:rsidR="00097E50" w:rsidRDefault="00B42B2F" w:rsidP="00150765">
      <w:pPr>
        <w:pStyle w:val="ListParagraph"/>
        <w:numPr>
          <w:ilvl w:val="1"/>
          <w:numId w:val="20"/>
        </w:numPr>
      </w:pPr>
      <w:r>
        <w:t>G</w:t>
      </w:r>
      <w:r w:rsidR="004E24CB">
        <w:t xml:space="preserve">lasses, contact </w:t>
      </w:r>
      <w:r w:rsidR="00F22092">
        <w:t>lens</w:t>
      </w:r>
      <w:r w:rsidR="00522237">
        <w:t>, appliance</w:t>
      </w:r>
      <w:r w:rsidR="00F22092">
        <w:t xml:space="preserve"> or</w:t>
      </w:r>
      <w:r w:rsidR="00522237">
        <w:t xml:space="preserve"> medication</w:t>
      </w:r>
      <w:r w:rsidR="00F22092">
        <w:t xml:space="preserve"> </w:t>
      </w:r>
      <w:r w:rsidR="00266C6C">
        <w:t>prescriptions</w:t>
      </w:r>
      <w:r w:rsidR="00522237">
        <w:t xml:space="preserve"> issued or provided to </w:t>
      </w:r>
      <w:proofErr w:type="gramStart"/>
      <w:r w:rsidR="00522237">
        <w:t>us</w:t>
      </w:r>
      <w:r w:rsidR="009702C0">
        <w:t>;</w:t>
      </w:r>
      <w:proofErr w:type="gramEnd"/>
    </w:p>
    <w:p w14:paraId="70142FCA" w14:textId="3F181D5C" w:rsidR="00114B8E" w:rsidRDefault="00B42B2F" w:rsidP="00150765">
      <w:pPr>
        <w:pStyle w:val="ListParagraph"/>
        <w:numPr>
          <w:ilvl w:val="1"/>
          <w:numId w:val="20"/>
        </w:numPr>
      </w:pPr>
      <w:r>
        <w:t>Co</w:t>
      </w:r>
      <w:r w:rsidR="00114B8E">
        <w:t>mmunication</w:t>
      </w:r>
      <w:r>
        <w:t>s</w:t>
      </w:r>
      <w:r w:rsidR="00114B8E">
        <w:t xml:space="preserve"> between your optometrist and your GP</w:t>
      </w:r>
      <w:r w:rsidR="00E400AB">
        <w:t xml:space="preserve">, </w:t>
      </w:r>
      <w:r w:rsidR="00266C6C">
        <w:t>ophthalmologist</w:t>
      </w:r>
      <w:r w:rsidR="00E400AB">
        <w:t>, or other relevant healthcare providers</w:t>
      </w:r>
      <w:r w:rsidR="00266C6C">
        <w:t>.</w:t>
      </w:r>
    </w:p>
    <w:p w14:paraId="0D4FADD5" w14:textId="50AC8164" w:rsidR="00C153B4" w:rsidRDefault="00D232FD" w:rsidP="00150765">
      <w:pPr>
        <w:pStyle w:val="ListParagraph"/>
        <w:numPr>
          <w:ilvl w:val="0"/>
          <w:numId w:val="20"/>
        </w:numPr>
      </w:pPr>
      <w:r>
        <w:t xml:space="preserve">Information </w:t>
      </w:r>
      <w:r w:rsidR="00F83939">
        <w:t>about your employment</w:t>
      </w:r>
      <w:r w:rsidR="00512428">
        <w:t xml:space="preserve">, </w:t>
      </w:r>
      <w:r w:rsidR="00A473EA">
        <w:t>lifestyle</w:t>
      </w:r>
      <w:r w:rsidR="009B4DC3">
        <w:t xml:space="preserve"> and whether you drive</w:t>
      </w:r>
    </w:p>
    <w:p w14:paraId="79AE7860" w14:textId="7F2F5724" w:rsidR="00002A58" w:rsidRDefault="006E14BE" w:rsidP="000419B4">
      <w:pPr>
        <w:pStyle w:val="ListParagraph"/>
        <w:numPr>
          <w:ilvl w:val="0"/>
          <w:numId w:val="20"/>
        </w:numPr>
      </w:pPr>
      <w:r>
        <w:t>Billing, payment and insurance/claim information</w:t>
      </w:r>
    </w:p>
    <w:p w14:paraId="33C42174" w14:textId="458A2B8A" w:rsidR="003D501D" w:rsidRDefault="003D501D" w:rsidP="00150765">
      <w:pPr>
        <w:pStyle w:val="ListParagraph"/>
        <w:numPr>
          <w:ilvl w:val="0"/>
          <w:numId w:val="20"/>
        </w:numPr>
      </w:pPr>
      <w:r>
        <w:t xml:space="preserve">Call recordings if you call </w:t>
      </w:r>
      <w:r w:rsidR="00B0628E">
        <w:t xml:space="preserve">us </w:t>
      </w:r>
      <w:r w:rsidR="000419B4">
        <w:t>(voicemail messages)</w:t>
      </w:r>
    </w:p>
    <w:p w14:paraId="440BC4D6" w14:textId="13906CCC" w:rsidR="00B0628E" w:rsidRDefault="007F548E" w:rsidP="00150765">
      <w:pPr>
        <w:pStyle w:val="ListParagraph"/>
        <w:numPr>
          <w:ilvl w:val="0"/>
          <w:numId w:val="20"/>
        </w:numPr>
      </w:pPr>
      <w:r>
        <w:t>Y</w:t>
      </w:r>
      <w:r w:rsidR="00B0628E" w:rsidRPr="00DA6B46">
        <w:t xml:space="preserve">our personal image on CCTV when you attend </w:t>
      </w:r>
      <w:r w:rsidR="00B0628E">
        <w:t>our</w:t>
      </w:r>
      <w:r w:rsidR="00B0628E" w:rsidRPr="00DA6B46">
        <w:t xml:space="preserve"> premises </w:t>
      </w:r>
      <w:r w:rsidR="000419B4">
        <w:t>(where operational)</w:t>
      </w:r>
    </w:p>
    <w:p w14:paraId="592778AD" w14:textId="4F3DB092" w:rsidR="00DA6B46" w:rsidRPr="00DA6B46" w:rsidRDefault="00B001BF" w:rsidP="00150765">
      <w:pPr>
        <w:pStyle w:val="ListParagraph"/>
        <w:numPr>
          <w:ilvl w:val="0"/>
          <w:numId w:val="20"/>
        </w:numPr>
      </w:pPr>
      <w:r>
        <w:t>Any other information you have chosen to give us.</w:t>
      </w:r>
    </w:p>
    <w:p w14:paraId="240139BF" w14:textId="77777777" w:rsidR="005139A4" w:rsidRDefault="005139A4" w:rsidP="005139A4"/>
    <w:p w14:paraId="0E5DE76C" w14:textId="77777777" w:rsidR="005139A4" w:rsidRDefault="005139A4" w:rsidP="005139A4"/>
    <w:p w14:paraId="6AC36500" w14:textId="77777777" w:rsidR="005139A4" w:rsidRPr="005139A4" w:rsidDel="00B0628E" w:rsidRDefault="005139A4" w:rsidP="00150765"/>
    <w:p w14:paraId="33F5B48B" w14:textId="77777777" w:rsidR="00DA6B46" w:rsidRPr="00DA6B46" w:rsidRDefault="00DA6B46" w:rsidP="00DA6B46">
      <w:pPr>
        <w:pStyle w:val="Heading2"/>
      </w:pPr>
      <w:r w:rsidRPr="00DA6B46">
        <w:t xml:space="preserve">How is your personal data collected? </w:t>
      </w:r>
    </w:p>
    <w:p w14:paraId="741C0153" w14:textId="77777777" w:rsidR="00DA6B46" w:rsidRPr="00DA6B46" w:rsidRDefault="00DA6B46" w:rsidP="00DA6B46">
      <w:r w:rsidRPr="00DA6B46">
        <w:t>The information we hold is collected through various routes, these may include:</w:t>
      </w:r>
    </w:p>
    <w:p w14:paraId="716BBC45" w14:textId="7230A83E" w:rsidR="00DA6B46" w:rsidRPr="00DA6B46" w:rsidRDefault="00DA6B46" w:rsidP="00DA6B46">
      <w:pPr>
        <w:pStyle w:val="ListParagraph"/>
        <w:numPr>
          <w:ilvl w:val="0"/>
          <w:numId w:val="7"/>
        </w:numPr>
      </w:pPr>
      <w:r w:rsidRPr="00DA6B46">
        <w:t xml:space="preserve">Direct interactions with you </w:t>
      </w:r>
      <w:r w:rsidR="00E63A9A">
        <w:t>(or your representative)</w:t>
      </w:r>
      <w:r w:rsidRPr="00DA6B46">
        <w:t xml:space="preserve"> as our patient or service user, when you receive care and treatment from us, during consultations with </w:t>
      </w:r>
      <w:r w:rsidR="001C3BE7">
        <w:t>optometry</w:t>
      </w:r>
      <w:r w:rsidRPr="00DA6B46">
        <w:t xml:space="preserve"> </w:t>
      </w:r>
      <w:r w:rsidR="00952FB1" w:rsidRPr="00DA6B46">
        <w:t>staff</w:t>
      </w:r>
      <w:r w:rsidR="00952FB1">
        <w:t xml:space="preserve"> or on the </w:t>
      </w:r>
      <w:proofErr w:type="gramStart"/>
      <w:r w:rsidR="00952FB1">
        <w:t>telephone</w:t>
      </w:r>
      <w:r w:rsidR="009F7B0F">
        <w:t>;</w:t>
      </w:r>
      <w:proofErr w:type="gramEnd"/>
    </w:p>
    <w:p w14:paraId="4D228B4B" w14:textId="66F8B03E" w:rsidR="00DA6B46" w:rsidRPr="00DA6B46" w:rsidRDefault="00DA6B46" w:rsidP="00DA6B46">
      <w:pPr>
        <w:pStyle w:val="ListParagraph"/>
        <w:numPr>
          <w:ilvl w:val="0"/>
          <w:numId w:val="7"/>
        </w:numPr>
      </w:pPr>
      <w:r w:rsidRPr="00DA6B46">
        <w:lastRenderedPageBreak/>
        <w:t xml:space="preserve">Indirectly from other healthcare providers, when you attend other organisations providing health </w:t>
      </w:r>
      <w:r w:rsidR="003F519D">
        <w:t>services</w:t>
      </w:r>
      <w:r w:rsidR="00B1375F">
        <w:t>,</w:t>
      </w:r>
      <w:r w:rsidR="003F519D">
        <w:t xml:space="preserve"> for example your GP </w:t>
      </w:r>
      <w:r w:rsidR="00A0410F">
        <w:t xml:space="preserve">or another optometry practice </w:t>
      </w:r>
      <w:r w:rsidR="005C0B91">
        <w:t xml:space="preserve">may </w:t>
      </w:r>
      <w:r w:rsidR="003F519D">
        <w:t xml:space="preserve">share </w:t>
      </w:r>
      <w:r w:rsidR="00A0410F">
        <w:t>information</w:t>
      </w:r>
      <w:r w:rsidR="003F519D">
        <w:t xml:space="preserve"> with us </w:t>
      </w:r>
      <w:r w:rsidR="00A0410F">
        <w:t xml:space="preserve">to refer you to our </w:t>
      </w:r>
      <w:proofErr w:type="gramStart"/>
      <w:r w:rsidR="00A0410F">
        <w:t>services</w:t>
      </w:r>
      <w:r w:rsidR="00B1375F">
        <w:t>;</w:t>
      </w:r>
      <w:proofErr w:type="gramEnd"/>
    </w:p>
    <w:p w14:paraId="41468933" w14:textId="68B92A43" w:rsidR="00DA6B46" w:rsidRPr="00DA6B46" w:rsidRDefault="00DA6B46" w:rsidP="00DA6B46">
      <w:pPr>
        <w:pStyle w:val="ListParagraph"/>
        <w:numPr>
          <w:ilvl w:val="0"/>
          <w:numId w:val="7"/>
        </w:numPr>
      </w:pPr>
      <w:r w:rsidRPr="00DA6B46">
        <w:t xml:space="preserve">When your image is captured on the </w:t>
      </w:r>
      <w:r w:rsidR="002B2096">
        <w:t>optometry practice</w:t>
      </w:r>
      <w:r w:rsidR="00B1375F">
        <w:t>’s</w:t>
      </w:r>
      <w:r w:rsidRPr="00DA6B46">
        <w:t xml:space="preserve"> CCTV Cameras</w:t>
      </w:r>
      <w:r w:rsidR="00CF4994">
        <w:t>;</w:t>
      </w:r>
      <w:r w:rsidRPr="00DA6B46">
        <w:t xml:space="preserve"> </w:t>
      </w:r>
      <w:r w:rsidR="000419B4">
        <w:t>(where operational)</w:t>
      </w:r>
    </w:p>
    <w:p w14:paraId="59A77611" w14:textId="77777777" w:rsidR="00DA6B46" w:rsidRPr="00D50005" w:rsidRDefault="00DA6B46" w:rsidP="00DA6B46">
      <w:pPr>
        <w:pStyle w:val="Heading2"/>
      </w:pPr>
      <w:r w:rsidRPr="00D50005">
        <w:t>How do we use your info</w:t>
      </w:r>
      <w:r w:rsidRPr="00DA6B46">
        <w:t>rmatio</w:t>
      </w:r>
      <w:r w:rsidRPr="00D50005">
        <w:t xml:space="preserve">n? </w:t>
      </w:r>
    </w:p>
    <w:p w14:paraId="08693E19" w14:textId="56E4232F" w:rsidR="00DA6B46" w:rsidRPr="00737F36" w:rsidRDefault="00DA6B46" w:rsidP="00DA6B46">
      <w:r w:rsidRPr="00737F36">
        <w:t xml:space="preserve">The </w:t>
      </w:r>
      <w:r w:rsidR="00BB7B02">
        <w:t>i</w:t>
      </w:r>
      <w:r w:rsidRPr="00737F36">
        <w:t>nformation we collect about you is primarily used for your direct care and treatment</w:t>
      </w:r>
      <w:r w:rsidR="00AC7F23">
        <w:t>,</w:t>
      </w:r>
      <w:r w:rsidRPr="00737F36">
        <w:t xml:space="preserve"> </w:t>
      </w:r>
      <w:r w:rsidR="00F9500D">
        <w:t xml:space="preserve">and to fulfil </w:t>
      </w:r>
      <w:r w:rsidR="00AC7F23">
        <w:t>services you commission,</w:t>
      </w:r>
      <w:r w:rsidRPr="00737F36">
        <w:t xml:space="preserve"> </w:t>
      </w:r>
      <w:r w:rsidR="00AC7F23">
        <w:t>it</w:t>
      </w:r>
      <w:r w:rsidR="00AC7F23" w:rsidRPr="00737F36">
        <w:t xml:space="preserve"> </w:t>
      </w:r>
      <w:r w:rsidRPr="00737F36">
        <w:t>may also be used for:</w:t>
      </w:r>
    </w:p>
    <w:p w14:paraId="72F33AA6" w14:textId="1BD18CE0" w:rsidR="00DA6B46" w:rsidRPr="00737F36" w:rsidRDefault="00DA6B46" w:rsidP="00DA6B46">
      <w:pPr>
        <w:pStyle w:val="ListParagraph"/>
        <w:numPr>
          <w:ilvl w:val="0"/>
          <w:numId w:val="8"/>
        </w:numPr>
      </w:pPr>
      <w:r w:rsidRPr="00737F36">
        <w:t xml:space="preserve">The management of healthcare </w:t>
      </w:r>
      <w:proofErr w:type="gramStart"/>
      <w:r w:rsidRPr="00737F36">
        <w:t>services</w:t>
      </w:r>
      <w:r w:rsidR="00CF4994">
        <w:t>;</w:t>
      </w:r>
      <w:proofErr w:type="gramEnd"/>
    </w:p>
    <w:p w14:paraId="5BEF170B" w14:textId="5C12E744" w:rsidR="00DA6B46" w:rsidRDefault="00DA6B46" w:rsidP="00DA6B46">
      <w:pPr>
        <w:pStyle w:val="ListParagraph"/>
        <w:numPr>
          <w:ilvl w:val="0"/>
          <w:numId w:val="8"/>
        </w:numPr>
      </w:pPr>
      <w:r w:rsidRPr="00737F36">
        <w:t xml:space="preserve">Legal </w:t>
      </w:r>
      <w:proofErr w:type="gramStart"/>
      <w:r w:rsidRPr="00737F36">
        <w:t>requirements</w:t>
      </w:r>
      <w:r w:rsidR="00CF4994">
        <w:t>;</w:t>
      </w:r>
      <w:proofErr w:type="gramEnd"/>
    </w:p>
    <w:p w14:paraId="7E53EA31" w14:textId="56E84ABE" w:rsidR="00DA6B46" w:rsidRPr="00737F36" w:rsidRDefault="00DA6B46" w:rsidP="00DA6B46">
      <w:pPr>
        <w:pStyle w:val="ListParagraph"/>
        <w:numPr>
          <w:ilvl w:val="0"/>
          <w:numId w:val="8"/>
        </w:numPr>
      </w:pPr>
      <w:r>
        <w:t>Security and safety of our staff and premises</w:t>
      </w:r>
      <w:r w:rsidR="00CF4994">
        <w:t>.</w:t>
      </w:r>
    </w:p>
    <w:p w14:paraId="723DE2EF" w14:textId="77777777" w:rsidR="007F70AC" w:rsidRDefault="007F70AC" w:rsidP="00150765">
      <w:pPr>
        <w:pStyle w:val="ListParagraph"/>
      </w:pPr>
    </w:p>
    <w:p w14:paraId="7BACD233" w14:textId="1D39735B" w:rsidR="00F5604E" w:rsidRDefault="00F5604E" w:rsidP="00F5604E">
      <w:r>
        <w:t xml:space="preserve">The Optometry practice must keep your personal information and records private. The use and sharing of your information will be in line with the following laws and guidelines: </w:t>
      </w:r>
    </w:p>
    <w:p w14:paraId="3008DA93" w14:textId="378732D1" w:rsidR="00F5604E" w:rsidRDefault="00F5604E" w:rsidP="00F5604E">
      <w:pPr>
        <w:pStyle w:val="ListParagraph"/>
        <w:numPr>
          <w:ilvl w:val="0"/>
          <w:numId w:val="23"/>
        </w:numPr>
      </w:pPr>
      <w:r>
        <w:t>UK General Data Protection Regulation (UK GDPR) 2016</w:t>
      </w:r>
    </w:p>
    <w:p w14:paraId="5EB6108B" w14:textId="76D63C4B" w:rsidR="00F5604E" w:rsidRDefault="00F5604E" w:rsidP="00F5604E">
      <w:pPr>
        <w:pStyle w:val="ListParagraph"/>
        <w:numPr>
          <w:ilvl w:val="0"/>
          <w:numId w:val="23"/>
        </w:numPr>
      </w:pPr>
      <w:r>
        <w:t>Data Protection Act 2018</w:t>
      </w:r>
    </w:p>
    <w:p w14:paraId="09A587DB" w14:textId="45AE409B" w:rsidR="00F5604E" w:rsidRDefault="00F5604E" w:rsidP="00F5604E">
      <w:pPr>
        <w:pStyle w:val="ListParagraph"/>
        <w:numPr>
          <w:ilvl w:val="0"/>
          <w:numId w:val="23"/>
        </w:numPr>
      </w:pPr>
      <w:r>
        <w:t>Human Rights Act 1998</w:t>
      </w:r>
    </w:p>
    <w:p w14:paraId="2E598A7E" w14:textId="62AAB06F" w:rsidR="00F5604E" w:rsidRDefault="00F5604E" w:rsidP="00F5604E">
      <w:pPr>
        <w:pStyle w:val="ListParagraph"/>
        <w:numPr>
          <w:ilvl w:val="0"/>
          <w:numId w:val="23"/>
        </w:numPr>
      </w:pPr>
      <w:r>
        <w:t>Common Law Duty of Confidentiality</w:t>
      </w:r>
    </w:p>
    <w:p w14:paraId="3C22C483" w14:textId="3BB631AB" w:rsidR="00F5604E" w:rsidRDefault="00F5604E" w:rsidP="00F5604E">
      <w:pPr>
        <w:pStyle w:val="ListParagraph"/>
        <w:numPr>
          <w:ilvl w:val="0"/>
          <w:numId w:val="23"/>
        </w:numPr>
      </w:pPr>
      <w:r>
        <w:t>NHS (Wales) Act 2006</w:t>
      </w:r>
    </w:p>
    <w:p w14:paraId="1CD9AD09" w14:textId="377A19CF" w:rsidR="00F5604E" w:rsidRDefault="00F5604E" w:rsidP="00F5604E">
      <w:pPr>
        <w:pStyle w:val="ListParagraph"/>
        <w:numPr>
          <w:ilvl w:val="0"/>
          <w:numId w:val="23"/>
        </w:numPr>
      </w:pPr>
      <w:r>
        <w:t>Health &amp; Social Care (Wales) Act 2016</w:t>
      </w:r>
    </w:p>
    <w:p w14:paraId="42D089E0" w14:textId="6E06EC58" w:rsidR="00E10FF5" w:rsidRDefault="00F5604E" w:rsidP="00F5604E">
      <w:pPr>
        <w:pStyle w:val="ListParagraph"/>
        <w:numPr>
          <w:ilvl w:val="0"/>
          <w:numId w:val="23"/>
        </w:numPr>
      </w:pPr>
      <w:r>
        <w:t>Public Health (Wales) 2017</w:t>
      </w:r>
    </w:p>
    <w:p w14:paraId="1CACB18F" w14:textId="1FF58F6B" w:rsidR="00307970" w:rsidRPr="00737F36" w:rsidRDefault="00F5604E" w:rsidP="00F5604E">
      <w:r>
        <w:t xml:space="preserve">We deploy appropriate </w:t>
      </w:r>
      <w:r w:rsidR="00355465">
        <w:t>organisational</w:t>
      </w:r>
      <w:r>
        <w:t xml:space="preserve"> and technical measures to ensure</w:t>
      </w:r>
      <w:r w:rsidR="00355465">
        <w:t xml:space="preserve"> the security of </w:t>
      </w:r>
      <w:r w:rsidR="00E10FF5">
        <w:t>your personal information. Access is strictly controlled and e</w:t>
      </w:r>
      <w:r>
        <w:t xml:space="preserve">very member of staff at the optometry practice must sign a confidentiality agreement and complete </w:t>
      </w:r>
      <w:r w:rsidR="00E10FF5">
        <w:t xml:space="preserve">regular training. </w:t>
      </w:r>
    </w:p>
    <w:p w14:paraId="744C5AE6" w14:textId="77777777" w:rsidR="00DA6B46" w:rsidRPr="00B077B6" w:rsidRDefault="00DA6B46" w:rsidP="00B077B6">
      <w:pPr>
        <w:pStyle w:val="Heading2"/>
      </w:pPr>
      <w:r w:rsidRPr="00B077B6">
        <w:t>Partners we may share your information with</w:t>
      </w:r>
    </w:p>
    <w:p w14:paraId="3048288F" w14:textId="14B291CA" w:rsidR="00DA6B46" w:rsidRPr="00737F36" w:rsidRDefault="00DA6B46" w:rsidP="00DA6B46">
      <w:r w:rsidRPr="00737F36">
        <w:t>We may share your information, subject to agreement on how it will be used</w:t>
      </w:r>
      <w:r>
        <w:t>,</w:t>
      </w:r>
      <w:r w:rsidRPr="00737F36">
        <w:t xml:space="preserve"> with the following organisations:</w:t>
      </w:r>
      <w:r>
        <w:t xml:space="preserve"> </w:t>
      </w:r>
    </w:p>
    <w:p w14:paraId="5B48CB4B" w14:textId="5C3EF1CB" w:rsidR="00DA6B46" w:rsidRDefault="00DC4496" w:rsidP="00DA6B46">
      <w:pPr>
        <w:pStyle w:val="ListParagraph"/>
        <w:numPr>
          <w:ilvl w:val="0"/>
          <w:numId w:val="9"/>
        </w:numPr>
      </w:pPr>
      <w:r>
        <w:t xml:space="preserve">Local </w:t>
      </w:r>
      <w:r w:rsidR="00DA6B46" w:rsidRPr="00737F36">
        <w:t>Health Board</w:t>
      </w:r>
    </w:p>
    <w:p w14:paraId="649D0309" w14:textId="3EF427F8" w:rsidR="00DA6B46" w:rsidRDefault="00DC4496" w:rsidP="00DA6B46">
      <w:pPr>
        <w:pStyle w:val="ListParagraph"/>
        <w:numPr>
          <w:ilvl w:val="0"/>
          <w:numId w:val="9"/>
        </w:numPr>
      </w:pPr>
      <w:r>
        <w:t xml:space="preserve">Your </w:t>
      </w:r>
      <w:r w:rsidR="00DA6B46">
        <w:t>GP</w:t>
      </w:r>
    </w:p>
    <w:p w14:paraId="79C9B244" w14:textId="35357565" w:rsidR="00BA7B1E" w:rsidRDefault="00DA6B46" w:rsidP="00BA7B1E">
      <w:pPr>
        <w:pStyle w:val="ListParagraph"/>
        <w:numPr>
          <w:ilvl w:val="0"/>
          <w:numId w:val="9"/>
        </w:numPr>
      </w:pPr>
      <w:r>
        <w:t>Other</w:t>
      </w:r>
      <w:r w:rsidR="00DC4496">
        <w:t xml:space="preserve"> local</w:t>
      </w:r>
      <w:r>
        <w:t xml:space="preserve"> </w:t>
      </w:r>
      <w:r w:rsidR="00DC4496">
        <w:t xml:space="preserve">healthcare </w:t>
      </w:r>
      <w:r w:rsidR="009906C9">
        <w:t>c</w:t>
      </w:r>
      <w:r w:rsidRPr="00737F36">
        <w:t>ontractors</w:t>
      </w:r>
      <w:r w:rsidR="00DC4496">
        <w:t xml:space="preserve"> to whom we refer you to receive care</w:t>
      </w:r>
    </w:p>
    <w:p w14:paraId="597F0AAF" w14:textId="3AE0FDDB" w:rsidR="00BA7B1E" w:rsidRPr="00D24EAF" w:rsidRDefault="00BA7B1E" w:rsidP="00BA7B1E">
      <w:pPr>
        <w:pStyle w:val="ListParagraph"/>
        <w:numPr>
          <w:ilvl w:val="0"/>
          <w:numId w:val="9"/>
        </w:numPr>
      </w:pPr>
      <w:r>
        <w:t>Local services for social prescribing</w:t>
      </w:r>
    </w:p>
    <w:p w14:paraId="5A56A527" w14:textId="57545B1B" w:rsidR="00DA6B46" w:rsidRDefault="00DA6B46" w:rsidP="00DA6B46">
      <w:pPr>
        <w:pStyle w:val="ListParagraph"/>
        <w:numPr>
          <w:ilvl w:val="0"/>
          <w:numId w:val="9"/>
        </w:numPr>
      </w:pPr>
      <w:r>
        <w:t>Digital Health and Care Wales</w:t>
      </w:r>
      <w:r w:rsidR="00C5575E">
        <w:t xml:space="preserve"> (DHCW)</w:t>
      </w:r>
    </w:p>
    <w:p w14:paraId="490AA93A" w14:textId="77777777" w:rsidR="00DA6B46" w:rsidRDefault="00DA6B46" w:rsidP="00DA6B46">
      <w:pPr>
        <w:pStyle w:val="ListParagraph"/>
        <w:numPr>
          <w:ilvl w:val="0"/>
          <w:numId w:val="9"/>
        </w:numPr>
      </w:pPr>
      <w:r>
        <w:t>NHS Wales Shared Services Partnership (NWSSP)</w:t>
      </w:r>
    </w:p>
    <w:p w14:paraId="390AEAAA" w14:textId="77777777" w:rsidR="00DA6B46" w:rsidRDefault="00DA6B46" w:rsidP="00DA6B46">
      <w:pPr>
        <w:pStyle w:val="ListParagraph"/>
        <w:numPr>
          <w:ilvl w:val="0"/>
          <w:numId w:val="9"/>
        </w:numPr>
      </w:pPr>
      <w:r w:rsidRPr="00D4547B">
        <w:t xml:space="preserve">Legal and Risk Services </w:t>
      </w:r>
    </w:p>
    <w:p w14:paraId="1809F99F" w14:textId="561ABBB3" w:rsidR="003F519D" w:rsidRPr="00D4547B" w:rsidRDefault="0046468D" w:rsidP="00DA6B46">
      <w:pPr>
        <w:pStyle w:val="ListParagraph"/>
        <w:numPr>
          <w:ilvl w:val="0"/>
          <w:numId w:val="9"/>
        </w:numPr>
      </w:pPr>
      <w:r>
        <w:t>T</w:t>
      </w:r>
      <w:r w:rsidRPr="0046468D">
        <w:t>he police and other statutory enforcement authorities such as HMRC</w:t>
      </w:r>
      <w:r w:rsidRPr="0046468D" w:rsidDel="0046468D">
        <w:t xml:space="preserve"> </w:t>
      </w:r>
    </w:p>
    <w:p w14:paraId="171FFB79" w14:textId="59F57250" w:rsidR="00DA6B46" w:rsidRPr="00737F36" w:rsidRDefault="00DA6B46" w:rsidP="00DA6B46">
      <w:pPr>
        <w:pStyle w:val="ListParagraph"/>
        <w:numPr>
          <w:ilvl w:val="0"/>
          <w:numId w:val="9"/>
        </w:numPr>
      </w:pPr>
      <w:r w:rsidRPr="00737F36">
        <w:t>Public Health Wales</w:t>
      </w:r>
      <w:r w:rsidR="00CF4994">
        <w:t xml:space="preserve"> (PHW)</w:t>
      </w:r>
    </w:p>
    <w:p w14:paraId="65A23B67" w14:textId="63B334FD" w:rsidR="00D96FDE" w:rsidRDefault="00D96FDE" w:rsidP="00DA6B46">
      <w:pPr>
        <w:pStyle w:val="ListParagraph"/>
        <w:numPr>
          <w:ilvl w:val="0"/>
          <w:numId w:val="9"/>
        </w:numPr>
      </w:pPr>
      <w:r w:rsidRPr="00D96FDE">
        <w:t>Driver and Vehicle Licensing Agency (DVLA)</w:t>
      </w:r>
    </w:p>
    <w:p w14:paraId="1B732135" w14:textId="0A69FF63" w:rsidR="00606E46" w:rsidRDefault="00606E46" w:rsidP="00DA6B46">
      <w:pPr>
        <w:pStyle w:val="ListParagraph"/>
        <w:numPr>
          <w:ilvl w:val="0"/>
          <w:numId w:val="9"/>
        </w:numPr>
      </w:pPr>
      <w:r w:rsidRPr="00606E46">
        <w:t>NHS Counter-Fraud Authority</w:t>
      </w:r>
    </w:p>
    <w:p w14:paraId="5F3A886C" w14:textId="4D8B2F15" w:rsidR="00606E46" w:rsidRPr="00737F36" w:rsidRDefault="0069404A" w:rsidP="00DA6B46">
      <w:pPr>
        <w:pStyle w:val="ListParagraph"/>
        <w:numPr>
          <w:ilvl w:val="0"/>
          <w:numId w:val="9"/>
        </w:numPr>
      </w:pPr>
      <w:r>
        <w:t>The General Optical Council</w:t>
      </w:r>
      <w:r w:rsidR="00CF4994">
        <w:t xml:space="preserve"> (GOC).</w:t>
      </w:r>
    </w:p>
    <w:p w14:paraId="52A5A852" w14:textId="07580D3A" w:rsidR="00DA6B46" w:rsidRDefault="00DA6B46" w:rsidP="00DA6B46">
      <w:r w:rsidRPr="00737F36">
        <w:t>We may also use external third-party companies (data processor</w:t>
      </w:r>
      <w:r>
        <w:t>s</w:t>
      </w:r>
      <w:r w:rsidRPr="00737F36">
        <w:t>) to process your personal information</w:t>
      </w:r>
      <w:r w:rsidR="00EF2849">
        <w:t xml:space="preserve">. </w:t>
      </w:r>
      <w:r w:rsidR="00E33307" w:rsidRPr="00B077B6">
        <w:t>Any third-party company</w:t>
      </w:r>
      <w:r w:rsidR="00CD53D2">
        <w:t xml:space="preserve"> </w:t>
      </w:r>
      <w:r w:rsidRPr="00737F36">
        <w:t xml:space="preserve">will be bound by contractual agreements to ensure information is kept confidential and secure. </w:t>
      </w:r>
      <w:r>
        <w:t xml:space="preserve"> </w:t>
      </w:r>
      <w:r w:rsidRPr="00737F36">
        <w:t>This means that they cannot do anything with your personal information unless we have instructed them to do it.</w:t>
      </w:r>
      <w:r>
        <w:t xml:space="preserve"> </w:t>
      </w:r>
      <w:r w:rsidRPr="00737F36">
        <w:t xml:space="preserve"> They will not share your personal information</w:t>
      </w:r>
      <w:r w:rsidRPr="00411DF5">
        <w:t xml:space="preserve"> </w:t>
      </w:r>
      <w:r w:rsidRPr="00737F36">
        <w:t>with any organisation apart from us.</w:t>
      </w:r>
      <w:r>
        <w:t xml:space="preserve"> </w:t>
      </w:r>
      <w:r w:rsidRPr="00737F36">
        <w:t xml:space="preserve"> They will hold it securely and retain it for the period we instruct. </w:t>
      </w:r>
    </w:p>
    <w:p w14:paraId="383732E6" w14:textId="77777777" w:rsidR="00DA6B46" w:rsidRDefault="00DA6B46" w:rsidP="00DA6B46">
      <w:r w:rsidRPr="00737F36">
        <w:t>We will not share your information with any third parties for the purposes of direct marketing.</w:t>
      </w:r>
    </w:p>
    <w:p w14:paraId="65A84952" w14:textId="486675C3" w:rsidR="007F70AC" w:rsidRDefault="007F70AC" w:rsidP="00DA6B46">
      <w:pPr>
        <w:rPr>
          <w:color w:val="9C7306" w:themeColor="accent5" w:themeShade="80"/>
          <w:sz w:val="28"/>
          <w:szCs w:val="29"/>
        </w:rPr>
      </w:pPr>
      <w:r w:rsidRPr="00D50005">
        <w:rPr>
          <w:noProof/>
        </w:rPr>
        <mc:AlternateContent>
          <mc:Choice Requires="wps">
            <w:drawing>
              <wp:anchor distT="0" distB="0" distL="114300" distR="114300" simplePos="0" relativeHeight="251658242" behindDoc="0" locked="0" layoutInCell="1" allowOverlap="1" wp14:anchorId="4AF4416A" wp14:editId="6ACA3865">
                <wp:simplePos x="0" y="0"/>
                <wp:positionH relativeFrom="column">
                  <wp:posOffset>977</wp:posOffset>
                </wp:positionH>
                <wp:positionV relativeFrom="paragraph">
                  <wp:posOffset>-36830</wp:posOffset>
                </wp:positionV>
                <wp:extent cx="6438900" cy="6858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438900" cy="685800"/>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9AEF6CE" w14:textId="058C3521" w:rsidR="00DA6B46" w:rsidRPr="00B47D26" w:rsidRDefault="00DA6B46" w:rsidP="00B47D26">
                            <w:pPr>
                              <w:shd w:val="clear" w:color="auto" w:fill="21305E"/>
                              <w:rPr>
                                <w:strike/>
                                <w:color w:val="FFFFFF" w:themeColor="background1"/>
                              </w:rPr>
                            </w:pPr>
                            <w:r w:rsidRPr="00B47D26">
                              <w:rPr>
                                <w:color w:val="FFFFFF" w:themeColor="background1"/>
                              </w:rPr>
                              <w:t xml:space="preserve">The </w:t>
                            </w:r>
                            <w:r w:rsidR="001A1342">
                              <w:rPr>
                                <w:color w:val="FFFFFF" w:themeColor="background1"/>
                              </w:rPr>
                              <w:t>optometry practice</w:t>
                            </w:r>
                            <w:r w:rsidRPr="00B47D26">
                              <w:rPr>
                                <w:color w:val="FFFFFF" w:themeColor="background1"/>
                              </w:rPr>
                              <w:t xml:space="preserve"> will only use and share your information where there is a legal basis to do so.</w:t>
                            </w:r>
                          </w:p>
                          <w:p w14:paraId="183EEDB1" w14:textId="77777777" w:rsidR="00DA6B46" w:rsidRPr="00B47D26" w:rsidRDefault="00DA6B46" w:rsidP="00B47D26">
                            <w:pPr>
                              <w:shd w:val="clear" w:color="auto" w:fill="21305E"/>
                              <w:rPr>
                                <w:b/>
                                <w:bCs/>
                                <w:color w:val="FFFFFF" w:themeColor="background1"/>
                              </w:rPr>
                            </w:pPr>
                            <w:r w:rsidRPr="00B47D26">
                              <w:rPr>
                                <w:color w:val="FFFFFF" w:themeColor="background1"/>
                              </w:rPr>
                              <w:t xml:space="preserve">A full list of how your data may be used and shared can be found in </w:t>
                            </w:r>
                            <w:r w:rsidRPr="00B47D26">
                              <w:rPr>
                                <w:b/>
                                <w:bCs/>
                                <w:color w:val="FFFFFF" w:themeColor="background1"/>
                                <w:u w:val="single"/>
                              </w:rPr>
                              <w:t>ANNEX 1</w:t>
                            </w:r>
                            <w:r w:rsidRPr="00B47D26">
                              <w:rPr>
                                <w:b/>
                                <w:bCs/>
                                <w:color w:val="FFFFFF" w:themeColor="background1"/>
                              </w:rPr>
                              <w:t>.</w:t>
                            </w:r>
                          </w:p>
                          <w:p w14:paraId="41316343" w14:textId="77777777" w:rsidR="00DA6B46" w:rsidRPr="002A169A" w:rsidRDefault="00DA6B46" w:rsidP="00B47D26">
                            <w:pPr>
                              <w:pStyle w:val="ListParagraph"/>
                              <w:shd w:val="clear" w:color="auto" w:fill="21305E"/>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12976E">
              <v:shape id="Text Box 6" style="position:absolute;margin-left:.1pt;margin-top:-2.9pt;width:507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21305e" strokecolor="#325083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" w14:anchorId="4AF4416A">
                <v:stroke dashstyle="3 1"/>
                <v:textbox inset=",7.2pt,,0">
                  <w:txbxContent>
                    <w:p w:rsidRPr="00B47D26" w:rsidR="00DA6B46" w:rsidP="00B47D26" w:rsidRDefault="00DA6B46" w14:paraId="643FC7AC" w14:textId="058C3521">
                      <w:pPr>
                        <w:shd w:val="clear" w:color="auto" w:fill="21305E"/>
                        <w:rPr>
                          <w:strike/>
                          <w:color w:val="FFFFFF" w:themeColor="background1"/>
                        </w:rPr>
                      </w:pPr>
                      <w:r w:rsidRPr="00B47D26">
                        <w:rPr>
                          <w:color w:val="FFFFFF" w:themeColor="background1"/>
                        </w:rPr>
                        <w:t xml:space="preserve">The </w:t>
                      </w:r>
                      <w:r w:rsidR="001A1342">
                        <w:rPr>
                          <w:color w:val="FFFFFF" w:themeColor="background1"/>
                        </w:rPr>
                        <w:t>optometry practice</w:t>
                      </w:r>
                      <w:r w:rsidRPr="00B47D26">
                        <w:rPr>
                          <w:color w:val="FFFFFF" w:themeColor="background1"/>
                        </w:rPr>
                        <w:t xml:space="preserve"> will only use and share your information where there is a legal basis to do so.</w:t>
                      </w:r>
                    </w:p>
                    <w:p w:rsidRPr="00B47D26" w:rsidR="00DA6B46" w:rsidP="00B47D26" w:rsidRDefault="00DA6B46" w14:paraId="323685EF" w14:textId="77777777">
                      <w:pPr>
                        <w:shd w:val="clear" w:color="auto" w:fill="21305E"/>
                        <w:rPr>
                          <w:b/>
                          <w:bCs/>
                          <w:color w:val="FFFFFF" w:themeColor="background1"/>
                        </w:rPr>
                      </w:pPr>
                      <w:r w:rsidRPr="00B47D26">
                        <w:rPr>
                          <w:color w:val="FFFFFF" w:themeColor="background1"/>
                        </w:rPr>
                        <w:t xml:space="preserve">A full list of how your data may be used and shared can be found in </w:t>
                      </w:r>
                      <w:r w:rsidRPr="00B47D26">
                        <w:rPr>
                          <w:b/>
                          <w:bCs/>
                          <w:color w:val="FFFFFF" w:themeColor="background1"/>
                          <w:u w:val="single"/>
                        </w:rPr>
                        <w:t>ANNEX 1</w:t>
                      </w:r>
                      <w:r w:rsidRPr="00B47D26">
                        <w:rPr>
                          <w:b/>
                          <w:bCs/>
                          <w:color w:val="FFFFFF" w:themeColor="background1"/>
                        </w:rPr>
                        <w:t>.</w:t>
                      </w:r>
                    </w:p>
                    <w:p w:rsidRPr="002A169A" w:rsidR="00DA6B46" w:rsidP="00B47D26" w:rsidRDefault="00DA6B46" w14:paraId="0A37501D" w14:textId="77777777">
                      <w:pPr>
                        <w:pStyle w:val="ListParagraph"/>
                        <w:shd w:val="clear" w:color="auto" w:fill="21305E"/>
                      </w:pPr>
                    </w:p>
                  </w:txbxContent>
                </v:textbox>
              </v:shape>
            </w:pict>
          </mc:Fallback>
        </mc:AlternateContent>
      </w:r>
    </w:p>
    <w:p w14:paraId="2825E174" w14:textId="7EE053E9" w:rsidR="007F70AC" w:rsidRDefault="007F70AC" w:rsidP="00DA6B46">
      <w:pPr>
        <w:rPr>
          <w:color w:val="9C7306" w:themeColor="accent5" w:themeShade="80"/>
          <w:sz w:val="28"/>
          <w:szCs w:val="29"/>
        </w:rPr>
      </w:pPr>
    </w:p>
    <w:p w14:paraId="6870586A" w14:textId="77777777" w:rsidR="00DA6B46" w:rsidRDefault="00DA6B46" w:rsidP="00DA6B46"/>
    <w:p w14:paraId="08246897" w14:textId="77777777" w:rsidR="00DA6B46" w:rsidRDefault="00DA6B46" w:rsidP="00DA6B46">
      <w:pPr>
        <w:pStyle w:val="Heading2"/>
      </w:pPr>
      <w:r w:rsidRPr="00D50005">
        <w:t xml:space="preserve">Our legal basis for processing your personal data </w:t>
      </w:r>
    </w:p>
    <w:p w14:paraId="77CD2D1D" w14:textId="3F225C86" w:rsidR="00DA6B46" w:rsidRPr="00737F36" w:rsidRDefault="00DA6B46" w:rsidP="00DA6B46">
      <w:r w:rsidRPr="155CA261">
        <w:t>The legal bases for most of our processing relates to your direct care and treatment:</w:t>
      </w:r>
    </w:p>
    <w:p w14:paraId="1DD23446" w14:textId="5985D246" w:rsidR="00DA6B46" w:rsidRDefault="00DA6B46" w:rsidP="00DA6B46">
      <w:pPr>
        <w:rPr>
          <w:b/>
        </w:rPr>
      </w:pPr>
      <w:r w:rsidRPr="00260ED4">
        <w:rPr>
          <w:b/>
          <w:bCs/>
        </w:rPr>
        <w:t>Article 6(1)(e) – processing is necessary for the performance of a task carried out in the public interest or in the exercise of official authority vested in the controller.</w:t>
      </w:r>
    </w:p>
    <w:p w14:paraId="242C1E6C" w14:textId="77777777" w:rsidR="00DA6B46" w:rsidRPr="00053753" w:rsidRDefault="00DA6B46" w:rsidP="00DA6B46">
      <w:r w:rsidRPr="00737F36">
        <w:t>Where we have a specific legal obligation that requires the processing of personal data, the legal basis is:</w:t>
      </w:r>
    </w:p>
    <w:p w14:paraId="4B97E987" w14:textId="77777777" w:rsidR="00DA6B46" w:rsidRPr="00260ED4" w:rsidRDefault="00DA6B46" w:rsidP="00DA6B46">
      <w:pPr>
        <w:rPr>
          <w:b/>
          <w:bCs/>
        </w:rPr>
      </w:pPr>
      <w:r w:rsidRPr="00260ED4">
        <w:rPr>
          <w:b/>
          <w:bCs/>
        </w:rPr>
        <w:t>Article 6(1)(c) – processing is necessary for compliance with a legal obligation to which the controller is subject.</w:t>
      </w:r>
    </w:p>
    <w:p w14:paraId="1D9D528A" w14:textId="076A2953" w:rsidR="004E7D7A" w:rsidRPr="00053753" w:rsidRDefault="004E7D7A" w:rsidP="004E7D7A">
      <w:r w:rsidRPr="00737F36">
        <w:t>Where we</w:t>
      </w:r>
      <w:r w:rsidR="00182306">
        <w:t xml:space="preserve"> are processing personal data </w:t>
      </w:r>
      <w:r w:rsidR="00B42688">
        <w:t>to</w:t>
      </w:r>
      <w:r w:rsidR="00182306">
        <w:t xml:space="preserve"> fulfil services or provide you with goods you commission from us, for example to process </w:t>
      </w:r>
      <w:r w:rsidR="00CE7EA5">
        <w:t>orders, transactions and payments</w:t>
      </w:r>
      <w:r w:rsidRPr="00737F36">
        <w:t xml:space="preserve">, </w:t>
      </w:r>
      <w:r w:rsidR="00CE7EA5">
        <w:t>our</w:t>
      </w:r>
      <w:r w:rsidRPr="00737F36">
        <w:t xml:space="preserve"> legal basis is:</w:t>
      </w:r>
    </w:p>
    <w:p w14:paraId="54654DCE" w14:textId="0F832CE6" w:rsidR="004C6285" w:rsidRDefault="004E7D7A" w:rsidP="00DA6B46">
      <w:pPr>
        <w:rPr>
          <w:b/>
          <w:bCs/>
        </w:rPr>
      </w:pPr>
      <w:r w:rsidRPr="00260ED4">
        <w:rPr>
          <w:b/>
          <w:bCs/>
        </w:rPr>
        <w:t>Article 6(1)(</w:t>
      </w:r>
      <w:r w:rsidR="0067201E">
        <w:rPr>
          <w:b/>
          <w:bCs/>
        </w:rPr>
        <w:t>b</w:t>
      </w:r>
      <w:r w:rsidRPr="00260ED4">
        <w:rPr>
          <w:b/>
          <w:bCs/>
        </w:rPr>
        <w:t xml:space="preserve">) – processing is necessary for </w:t>
      </w:r>
      <w:r w:rsidR="004C6285">
        <w:rPr>
          <w:b/>
          <w:bCs/>
        </w:rPr>
        <w:t>the performance of a contract</w:t>
      </w:r>
      <w:r w:rsidRPr="00260ED4">
        <w:rPr>
          <w:b/>
          <w:bCs/>
        </w:rPr>
        <w:t>.</w:t>
      </w:r>
    </w:p>
    <w:p w14:paraId="2C35EF4E" w14:textId="77777777" w:rsidR="004C6285" w:rsidRDefault="004C6285" w:rsidP="004C6285"/>
    <w:p w14:paraId="68116D81" w14:textId="1596E82B" w:rsidR="004C6285" w:rsidRDefault="004C6285" w:rsidP="00DA6B46">
      <w:pPr>
        <w:rPr>
          <w:b/>
          <w:bCs/>
        </w:rPr>
      </w:pPr>
      <w:r>
        <w:t>Where the optometry practice relies on your consent for the processing</w:t>
      </w:r>
      <w:r w:rsidR="007F70AC">
        <w:t xml:space="preserve"> (for example, if you have consented to receive marketing materials)</w:t>
      </w:r>
      <w:r>
        <w:t xml:space="preserve">, you have the right to withdraw consent at any time. </w:t>
      </w:r>
    </w:p>
    <w:p w14:paraId="4B1765EF" w14:textId="77777777" w:rsidR="004C6285" w:rsidRPr="00260ED4" w:rsidRDefault="004C6285" w:rsidP="00DA6B46">
      <w:pPr>
        <w:rPr>
          <w:b/>
          <w:bCs/>
        </w:rPr>
      </w:pPr>
    </w:p>
    <w:p w14:paraId="1DE6C726" w14:textId="450DA4DD" w:rsidR="00DA6B46" w:rsidRPr="00737F36" w:rsidRDefault="00DA6B46" w:rsidP="00DA6B46">
      <w:r w:rsidRPr="00737F36">
        <w:t>Where we process special catego</w:t>
      </w:r>
      <w:r>
        <w:t xml:space="preserve">ry </w:t>
      </w:r>
      <w:r w:rsidRPr="00737F36">
        <w:t xml:space="preserve">data, for example data concerning health, racial or ethnic origin or sexual orientation, we need to meet an additional condition in the </w:t>
      </w:r>
      <w:r>
        <w:t xml:space="preserve">UK </w:t>
      </w:r>
      <w:r w:rsidRPr="00737F36">
        <w:t>General Data Protection Regulation (</w:t>
      </w:r>
      <w:r>
        <w:t xml:space="preserve">UK </w:t>
      </w:r>
      <w:r w:rsidRPr="00737F36">
        <w:t>GDPR). Where we are processing special categor</w:t>
      </w:r>
      <w:r>
        <w:t xml:space="preserve">y </w:t>
      </w:r>
      <w:r w:rsidRPr="00737F36">
        <w:t>data for purposes related to the commissioning and provision of health services</w:t>
      </w:r>
      <w:r w:rsidR="00C5575E">
        <w:t>,</w:t>
      </w:r>
      <w:r w:rsidRPr="00737F36">
        <w:t xml:space="preserve"> the condition is:</w:t>
      </w:r>
    </w:p>
    <w:p w14:paraId="3972ADE2" w14:textId="77777777" w:rsidR="00DA6B46" w:rsidRPr="00260ED4" w:rsidRDefault="00DA6B46" w:rsidP="00DA6B46">
      <w:pPr>
        <w:rPr>
          <w:b/>
          <w:bCs/>
        </w:rPr>
      </w:pPr>
      <w:r w:rsidRPr="00260ED4">
        <w:rPr>
          <w:b/>
          <w:bCs/>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 or</w:t>
      </w:r>
    </w:p>
    <w:p w14:paraId="7F858FF7" w14:textId="77777777" w:rsidR="00DA6B46" w:rsidRPr="00260ED4" w:rsidRDefault="00DA6B46" w:rsidP="00DA6B46">
      <w:pPr>
        <w:rPr>
          <w:b/>
          <w:bCs/>
        </w:rPr>
      </w:pPr>
      <w:r w:rsidRPr="00260ED4">
        <w:rPr>
          <w:b/>
          <w:bCs/>
        </w:rPr>
        <w:t xml:space="preserve">Article 9(2)(i) – processing is necessary for reasons of public interest </w:t>
      </w:r>
      <w:proofErr w:type="gramStart"/>
      <w:r w:rsidRPr="00260ED4">
        <w:rPr>
          <w:b/>
          <w:bCs/>
        </w:rPr>
        <w:t>in the area of</w:t>
      </w:r>
      <w:proofErr w:type="gramEnd"/>
      <w:r w:rsidRPr="00260ED4">
        <w:rPr>
          <w:b/>
          <w:bCs/>
        </w:rPr>
        <w:t xml:space="preserve"> public health, such as protecting against serious cross-border threats to health or ensuring high standards of quality and safety of health care and of medicinal products or medical devices.</w:t>
      </w:r>
    </w:p>
    <w:p w14:paraId="46BCB0B0" w14:textId="77777777" w:rsidR="004C6285" w:rsidRPr="00260ED4" w:rsidRDefault="004C6285" w:rsidP="00DA6B46">
      <w:pPr>
        <w:rPr>
          <w:b/>
          <w:bCs/>
        </w:rPr>
      </w:pPr>
    </w:p>
    <w:p w14:paraId="11B9EB16" w14:textId="49225B48" w:rsidR="00DA6B46" w:rsidRPr="00737F36" w:rsidRDefault="00DA6B46" w:rsidP="00DA6B46">
      <w:r w:rsidRPr="155CA261">
        <w:t xml:space="preserve">The </w:t>
      </w:r>
      <w:r w:rsidR="00D86D92">
        <w:t>optometry practice</w:t>
      </w:r>
      <w:r w:rsidRPr="155CA261">
        <w:t xml:space="preserve"> may also process personal data for the purpose of, or in connection with, legal proceedings (including prospective legal proceedings), for the purpose of obtaining legal advice, or for the purpose of establishing, exercising or defending legal rights.  Where we process personal data for these purposes, the legal basis for doing so is:</w:t>
      </w:r>
    </w:p>
    <w:p w14:paraId="247C58C6" w14:textId="77777777" w:rsidR="00DA6B46" w:rsidRPr="00260ED4" w:rsidRDefault="00DA6B46" w:rsidP="00DA6B46">
      <w:pPr>
        <w:rPr>
          <w:b/>
          <w:bCs/>
        </w:rPr>
      </w:pPr>
      <w:r w:rsidRPr="00260ED4">
        <w:rPr>
          <w:b/>
          <w:bCs/>
        </w:rPr>
        <w:t>Article 6(1)(e) – processing is necessary for the performance of a task carried out in the public interest or in the exercise of official authority vested in the controller; or</w:t>
      </w:r>
    </w:p>
    <w:p w14:paraId="51667D18" w14:textId="77777777" w:rsidR="00DA6B46" w:rsidRPr="00260ED4" w:rsidRDefault="00DA6B46" w:rsidP="00DA6B46">
      <w:pPr>
        <w:rPr>
          <w:b/>
          <w:bCs/>
        </w:rPr>
      </w:pPr>
      <w:r w:rsidRPr="00260ED4">
        <w:rPr>
          <w:b/>
          <w:bCs/>
        </w:rPr>
        <w:t>Article 6(1)(c) – processing is necessary for compliance with a legal obligation to which the controller is subject</w:t>
      </w:r>
    </w:p>
    <w:p w14:paraId="63D9E166" w14:textId="77777777" w:rsidR="00DA6B46" w:rsidRPr="00737F36" w:rsidRDefault="00DA6B46" w:rsidP="00DA6B46">
      <w:r w:rsidRPr="155CA261">
        <w:t>Where we process special category data for these purposes, the legal basis for doing so is:</w:t>
      </w:r>
    </w:p>
    <w:p w14:paraId="38A90489" w14:textId="77777777" w:rsidR="00DA6B46" w:rsidRPr="00260ED4" w:rsidRDefault="00DA6B46" w:rsidP="00DA6B46">
      <w:pPr>
        <w:rPr>
          <w:b/>
          <w:bCs/>
        </w:rPr>
      </w:pPr>
      <w:r w:rsidRPr="00260ED4">
        <w:rPr>
          <w:b/>
          <w:bCs/>
        </w:rPr>
        <w:t>Article 9(2)(f) – processing is necessary for the establishment, exercise or defence of legal claims; or</w:t>
      </w:r>
    </w:p>
    <w:p w14:paraId="471FC69F" w14:textId="77777777" w:rsidR="00DA6B46" w:rsidRPr="00260ED4" w:rsidRDefault="00DA6B46" w:rsidP="00DA6B46">
      <w:pPr>
        <w:rPr>
          <w:b/>
          <w:bCs/>
        </w:rPr>
      </w:pPr>
      <w:r w:rsidRPr="00260ED4">
        <w:rPr>
          <w:b/>
          <w:bCs/>
        </w:rPr>
        <w:t>Article 9(2)(g) – processing is necessary for reasons of substantial public interest.</w:t>
      </w:r>
    </w:p>
    <w:p w14:paraId="0DFB6A3A" w14:textId="77777777" w:rsidR="00E63583" w:rsidRPr="00260ED4" w:rsidRDefault="00E63583" w:rsidP="00DA6B46">
      <w:pPr>
        <w:rPr>
          <w:b/>
          <w:bCs/>
        </w:rPr>
      </w:pPr>
    </w:p>
    <w:p w14:paraId="2913AD36" w14:textId="764D1F56" w:rsidR="00DA6B46" w:rsidRDefault="00DA6B46" w:rsidP="00DA6B46">
      <w:r w:rsidRPr="155CA261">
        <w:t>In rare circumstances</w:t>
      </w:r>
      <w:r w:rsidR="00C5575E">
        <w:t>,</w:t>
      </w:r>
      <w:r w:rsidRPr="155CA261">
        <w:t xml:space="preserve"> we may need to share information with law enforcement agencies or to protect the wellbeing of others</w:t>
      </w:r>
      <w:r w:rsidR="00C5575E">
        <w:t>,</w:t>
      </w:r>
      <w:r w:rsidRPr="155CA261">
        <w:t xml:space="preserve"> for example to safeguard children or vulnerable adults. In such circumstances </w:t>
      </w:r>
      <w:r w:rsidR="00C5575E">
        <w:t>our</w:t>
      </w:r>
      <w:r w:rsidRPr="155CA261">
        <w:t xml:space="preserve"> legal basis for sharing information is:</w:t>
      </w:r>
    </w:p>
    <w:p w14:paraId="72E8B639" w14:textId="77777777" w:rsidR="00DA6B46" w:rsidRPr="00260ED4" w:rsidRDefault="00DA6B46" w:rsidP="00DA6B46">
      <w:pPr>
        <w:rPr>
          <w:b/>
          <w:bCs/>
        </w:rPr>
      </w:pPr>
      <w:r w:rsidRPr="00260ED4">
        <w:rPr>
          <w:b/>
          <w:bCs/>
        </w:rPr>
        <w:t>Article 6(1)(c) – processing is necessary for compliance with a legal obligation to which the controller is subject; or</w:t>
      </w:r>
    </w:p>
    <w:p w14:paraId="64A39F18" w14:textId="77777777" w:rsidR="00DA6B46" w:rsidRPr="00260ED4" w:rsidRDefault="00DA6B46" w:rsidP="00DA6B46">
      <w:pPr>
        <w:rPr>
          <w:b/>
          <w:bCs/>
        </w:rPr>
      </w:pPr>
      <w:r w:rsidRPr="00260ED4">
        <w:rPr>
          <w:b/>
          <w:bCs/>
        </w:rPr>
        <w:t>Article 6(1)(d) - processing is necessary to protect the vital interest of the data subject or another natural person; or</w:t>
      </w:r>
    </w:p>
    <w:p w14:paraId="741B3541" w14:textId="77777777" w:rsidR="00DA6B46" w:rsidRPr="00260ED4" w:rsidRDefault="00DA6B46" w:rsidP="00DA6B46">
      <w:pPr>
        <w:rPr>
          <w:b/>
          <w:bCs/>
        </w:rPr>
      </w:pPr>
      <w:r w:rsidRPr="00260ED4">
        <w:rPr>
          <w:b/>
          <w:bCs/>
        </w:rPr>
        <w:t>Article 6(1)(e) – processing is necessary for the performance of a task carried out in the public interest or in the exercise of official authority vested in the controller.</w:t>
      </w:r>
    </w:p>
    <w:p w14:paraId="52D70123" w14:textId="77777777" w:rsidR="00DA6B46" w:rsidRDefault="00DA6B46" w:rsidP="00DA6B46">
      <w:r w:rsidRPr="155CA261">
        <w:t>Where we share special categor</w:t>
      </w:r>
      <w:r>
        <w:t>y</w:t>
      </w:r>
      <w:r w:rsidRPr="155CA261">
        <w:t xml:space="preserve"> data for the purposes of safeguarding, the legal basis for doing so is:</w:t>
      </w:r>
    </w:p>
    <w:p w14:paraId="1D5385BE" w14:textId="77777777" w:rsidR="00DA6B46" w:rsidRDefault="00DA6B46" w:rsidP="00DA6B46">
      <w:pPr>
        <w:rPr>
          <w:b/>
          <w:bCs/>
        </w:rPr>
      </w:pPr>
      <w:r w:rsidRPr="00260ED4">
        <w:rPr>
          <w:b/>
          <w:bCs/>
        </w:rPr>
        <w:t>Article 9(2)(g) - processing is necessary for reasons of substantial public interest; Data Protection Act 2018 S10 and Schedule 1, Paragraph 18 ‘Safeguarding of children an</w:t>
      </w:r>
      <w:r w:rsidRPr="009A763C">
        <w:rPr>
          <w:b/>
          <w:bCs/>
        </w:rPr>
        <w:t>d</w:t>
      </w:r>
      <w:r w:rsidRPr="00260ED4">
        <w:rPr>
          <w:b/>
          <w:bCs/>
        </w:rPr>
        <w:t xml:space="preserve"> individuals at risk’</w:t>
      </w:r>
    </w:p>
    <w:p w14:paraId="5DE9E4DC" w14:textId="77777777" w:rsidR="00DA6B46" w:rsidRPr="00260ED4" w:rsidRDefault="00DA6B46" w:rsidP="00DA6B46">
      <w:pPr>
        <w:rPr>
          <w:b/>
          <w:bCs/>
        </w:rPr>
      </w:pPr>
    </w:p>
    <w:p w14:paraId="522A75B4" w14:textId="77777777" w:rsidR="00DA6B46" w:rsidRPr="00260ED4" w:rsidRDefault="00DA6B46" w:rsidP="00DA6B46">
      <w:pPr>
        <w:pStyle w:val="Heading2"/>
      </w:pPr>
      <w:r w:rsidRPr="00260ED4">
        <w:t>Retention of your Personal Information / Storing your Information</w:t>
      </w:r>
    </w:p>
    <w:p w14:paraId="79243FC5" w14:textId="532AD5D5" w:rsidR="007D45C3" w:rsidRDefault="00DA6B46" w:rsidP="00A82192">
      <w:r w:rsidRPr="00737F36">
        <w:t xml:space="preserve">We are required by UK law to keep your information and data for a defined period, often referred to as a retention period.  The </w:t>
      </w:r>
      <w:r w:rsidR="008F701C">
        <w:t>optometry practice</w:t>
      </w:r>
      <w:r w:rsidRPr="00737F36">
        <w:t xml:space="preserve"> will keep your information in line with the </w:t>
      </w:r>
      <w:r w:rsidR="008F701C">
        <w:t>organisation’s</w:t>
      </w:r>
      <w:r w:rsidRPr="00737F36">
        <w:t xml:space="preserve"> records management policy</w:t>
      </w:r>
      <w:r w:rsidR="00CA261E">
        <w:t>.</w:t>
      </w:r>
    </w:p>
    <w:p w14:paraId="361B1F23" w14:textId="7119782D" w:rsidR="00C654B2" w:rsidRDefault="00C654B2" w:rsidP="00A82192">
      <w:r>
        <w:t xml:space="preserve">In line with The Terms of Service for </w:t>
      </w:r>
      <w:r w:rsidR="00EA5324">
        <w:t>the Wales</w:t>
      </w:r>
      <w:r>
        <w:t xml:space="preserve"> General </w:t>
      </w:r>
      <w:r w:rsidR="00EA5324">
        <w:t xml:space="preserve">Ophthalmic </w:t>
      </w:r>
      <w:r w:rsidR="00A82192">
        <w:t>Service, we retain</w:t>
      </w:r>
      <w:r>
        <w:t xml:space="preserve"> patient records:</w:t>
      </w:r>
    </w:p>
    <w:p w14:paraId="2F6EE363" w14:textId="2C060E10" w:rsidR="00C654B2" w:rsidRDefault="00C654B2" w:rsidP="00150765">
      <w:pPr>
        <w:pStyle w:val="ListParagraph"/>
        <w:numPr>
          <w:ilvl w:val="0"/>
          <w:numId w:val="6"/>
        </w:numPr>
      </w:pPr>
      <w:r>
        <w:t>For adults, for 10 years after</w:t>
      </w:r>
      <w:r w:rsidR="008868F7">
        <w:t xml:space="preserve"> your</w:t>
      </w:r>
      <w:r>
        <w:t xml:space="preserve"> last visit</w:t>
      </w:r>
      <w:r w:rsidR="008868F7">
        <w:t>.</w:t>
      </w:r>
    </w:p>
    <w:p w14:paraId="2B11BE1E" w14:textId="6C487C4C" w:rsidR="00DA6B46" w:rsidRPr="00CD53D2" w:rsidRDefault="00C654B2" w:rsidP="00EC7682">
      <w:pPr>
        <w:pStyle w:val="ListParagraph"/>
        <w:numPr>
          <w:ilvl w:val="0"/>
          <w:numId w:val="6"/>
        </w:numPr>
      </w:pPr>
      <w:r>
        <w:t xml:space="preserve">For children and young people, for 10 years after </w:t>
      </w:r>
      <w:r w:rsidR="008868F7">
        <w:t>your</w:t>
      </w:r>
      <w:r>
        <w:t xml:space="preserve"> last visit, or until </w:t>
      </w:r>
      <w:r w:rsidR="008868F7">
        <w:t>you</w:t>
      </w:r>
      <w:r>
        <w:t xml:space="preserve"> turn 25, whichever later.</w:t>
      </w:r>
    </w:p>
    <w:p w14:paraId="48F25065" w14:textId="77777777" w:rsidR="004C6285" w:rsidRPr="00CD53D2" w:rsidRDefault="004C6285" w:rsidP="00150765">
      <w:pPr>
        <w:pStyle w:val="ListParagraph"/>
        <w:ind w:left="1146"/>
      </w:pPr>
    </w:p>
    <w:p w14:paraId="62B75BAA" w14:textId="77777777" w:rsidR="00DA6B46" w:rsidRDefault="00DA6B46" w:rsidP="00DA6B46">
      <w:pPr>
        <w:pStyle w:val="Heading2"/>
      </w:pPr>
      <w:r w:rsidRPr="00260ED4">
        <w:t>How to Contact us</w:t>
      </w:r>
    </w:p>
    <w:p w14:paraId="2F446FA3" w14:textId="32E53BFB" w:rsidR="00DA6B46" w:rsidRPr="00737F36" w:rsidRDefault="00DA6B46" w:rsidP="00DA6B46">
      <w:r w:rsidRPr="00737F36">
        <w:t xml:space="preserve">Please contact the </w:t>
      </w:r>
      <w:r w:rsidR="00485865">
        <w:t>optometry practice</w:t>
      </w:r>
      <w:r w:rsidRPr="00737F36">
        <w:t xml:space="preserve"> if you have any questions about our privacy notice or </w:t>
      </w:r>
      <w:r w:rsidR="00485865" w:rsidRPr="00737F36">
        <w:t>information,</w:t>
      </w:r>
      <w:r w:rsidRPr="00737F36">
        <w:t xml:space="preserve"> we hold about you</w:t>
      </w:r>
      <w:r w:rsidR="00C5575E">
        <w:t>,</w:t>
      </w:r>
      <w:r>
        <w:t xml:space="preserve"> via the below methods:</w:t>
      </w:r>
    </w:p>
    <w:p w14:paraId="6F7B82C0" w14:textId="30AF8A82" w:rsidR="00DA6B46" w:rsidRPr="00141D7F" w:rsidRDefault="00485865" w:rsidP="00DA6B46">
      <w:pPr>
        <w:rPr>
          <w:color w:val="002060"/>
        </w:rPr>
      </w:pPr>
      <w:r w:rsidRPr="007D45C3">
        <w:rPr>
          <w:color w:val="002060"/>
        </w:rPr>
        <w:t>ORGANISATION</w:t>
      </w:r>
      <w:r w:rsidR="00DA6B46" w:rsidRPr="007D45C3">
        <w:rPr>
          <w:color w:val="002060"/>
        </w:rPr>
        <w:t xml:space="preserve"> NAME:</w:t>
      </w:r>
      <w:r w:rsidR="007D45C3" w:rsidRPr="007D45C3">
        <w:rPr>
          <w:color w:val="002060"/>
        </w:rPr>
        <w:t xml:space="preserve"> </w:t>
      </w:r>
      <w:r w:rsidR="007D45C3" w:rsidRPr="007D45C3">
        <w:rPr>
          <w:rFonts w:ascii="Rubik" w:hAnsi="Rubik" w:cs="Rubik"/>
          <w:color w:val="002060"/>
        </w:rPr>
        <w:t>Alton</w:t>
      </w:r>
      <w:r w:rsidR="007D45C3">
        <w:rPr>
          <w:rFonts w:ascii="Rubik" w:hAnsi="Rubik" w:cs="Rubik"/>
          <w:color w:val="002060"/>
        </w:rPr>
        <w:t xml:space="preserve"> Murphy Group (incorporating Alton Murphy Opticians Ltd and Alton Murphy &amp; Leanne Murphy Optometrists Ltd)</w:t>
      </w:r>
    </w:p>
    <w:p w14:paraId="7053E4FA" w14:textId="012B6818" w:rsidR="00DA6B46" w:rsidRPr="007D45C3" w:rsidRDefault="00DA6B46" w:rsidP="00DA6B46">
      <w:pPr>
        <w:rPr>
          <w:color w:val="1B294A" w:themeColor="accent4"/>
        </w:rPr>
      </w:pPr>
      <w:r w:rsidRPr="007D45C3">
        <w:rPr>
          <w:color w:val="1B294A" w:themeColor="accent4"/>
        </w:rPr>
        <w:t>TEL:</w:t>
      </w:r>
      <w:r w:rsidR="007D45C3" w:rsidRPr="007D45C3">
        <w:rPr>
          <w:color w:val="1B294A" w:themeColor="accent4"/>
        </w:rPr>
        <w:t xml:space="preserve"> 01745 775814/ 01745 775815</w:t>
      </w:r>
    </w:p>
    <w:p w14:paraId="5D8433F1" w14:textId="250A4522" w:rsidR="00DA6B46" w:rsidRDefault="00DA6B46" w:rsidP="00DA6B46">
      <w:pPr>
        <w:rPr>
          <w:color w:val="002060"/>
        </w:rPr>
      </w:pPr>
      <w:r w:rsidRPr="007D45C3">
        <w:rPr>
          <w:color w:val="002060"/>
        </w:rPr>
        <w:t>EMAIL:</w:t>
      </w:r>
      <w:r w:rsidR="007D45C3">
        <w:rPr>
          <w:color w:val="002060"/>
        </w:rPr>
        <w:t xml:space="preserve"> </w:t>
      </w:r>
      <w:hyperlink r:id="rId12" w:history="1">
        <w:r w:rsidR="007D45C3" w:rsidRPr="003E00D4">
          <w:rPr>
            <w:rStyle w:val="Hyperlink"/>
          </w:rPr>
          <w:t>helen@altonmurphy.co.uk</w:t>
        </w:r>
      </w:hyperlink>
      <w:r w:rsidR="007D45C3">
        <w:rPr>
          <w:color w:val="002060"/>
        </w:rPr>
        <w:t xml:space="preserve">   or </w:t>
      </w:r>
      <w:hyperlink r:id="rId13" w:history="1">
        <w:r w:rsidR="007D45C3" w:rsidRPr="003E00D4">
          <w:rPr>
            <w:rStyle w:val="Hyperlink"/>
          </w:rPr>
          <w:t>Meinir@altonmurphy.co.uk</w:t>
        </w:r>
      </w:hyperlink>
    </w:p>
    <w:p w14:paraId="679C91B5" w14:textId="77777777" w:rsidR="007D45C3" w:rsidRPr="00141D7F" w:rsidRDefault="007D45C3" w:rsidP="00DA6B46">
      <w:pPr>
        <w:rPr>
          <w:color w:val="002060"/>
        </w:rPr>
      </w:pPr>
    </w:p>
    <w:p w14:paraId="58DC5C21" w14:textId="77777777" w:rsidR="00DA6B46" w:rsidRPr="00260ED4" w:rsidRDefault="00DA6B46" w:rsidP="00DA6B46">
      <w:pPr>
        <w:pStyle w:val="Heading2"/>
      </w:pPr>
      <w:r w:rsidRPr="00260ED4">
        <w:t>Contact Details of our Data Protection Officer</w:t>
      </w:r>
    </w:p>
    <w:p w14:paraId="18C74E29" w14:textId="10E0D4C6" w:rsidR="00DA6B46" w:rsidRDefault="00DA6B46" w:rsidP="00DA6B46">
      <w:r w:rsidRPr="00737F36">
        <w:t xml:space="preserve">The </w:t>
      </w:r>
      <w:r w:rsidR="00EA4E5F">
        <w:t>optometry practice</w:t>
      </w:r>
      <w:r w:rsidRPr="00737F36">
        <w:t xml:space="preserve"> is required to appoint a </w:t>
      </w:r>
      <w:r w:rsidR="00C5575E">
        <w:t>D</w:t>
      </w:r>
      <w:r w:rsidRPr="00737F36">
        <w:t xml:space="preserve">ata </w:t>
      </w:r>
      <w:r w:rsidR="00C5575E">
        <w:t>P</w:t>
      </w:r>
      <w:r w:rsidRPr="00737F36">
        <w:t xml:space="preserve">rotection </w:t>
      </w:r>
      <w:r w:rsidR="00C5575E">
        <w:t>O</w:t>
      </w:r>
      <w:r w:rsidRPr="00737F36">
        <w:t xml:space="preserve">fficer (DPO).  This is an essential role in facilitating </w:t>
      </w:r>
      <w:r w:rsidR="00556FB5">
        <w:t>our organisation’s</w:t>
      </w:r>
      <w:r w:rsidRPr="00737F36">
        <w:t xml:space="preserve"> accountability and compliance with </w:t>
      </w:r>
      <w:r>
        <w:t>UK Data Protection Law.</w:t>
      </w:r>
    </w:p>
    <w:p w14:paraId="310E2B26" w14:textId="77777777" w:rsidR="00DA6B46" w:rsidRPr="0030062A" w:rsidRDefault="00DA6B46" w:rsidP="00DA6B46">
      <w:pPr>
        <w:rPr>
          <w:b/>
          <w:i/>
          <w:iCs/>
        </w:rPr>
      </w:pPr>
      <w:r w:rsidRPr="0030062A">
        <w:rPr>
          <w:b/>
        </w:rPr>
        <w:t>Our Data Protection Officer is</w:t>
      </w:r>
      <w:r w:rsidRPr="0030062A">
        <w:rPr>
          <w:b/>
          <w:i/>
          <w:iCs/>
        </w:rPr>
        <w:t>:</w:t>
      </w:r>
    </w:p>
    <w:p w14:paraId="40404F2A" w14:textId="206EA447" w:rsidR="00DA6B46" w:rsidRPr="006F5700" w:rsidRDefault="00DA6B46" w:rsidP="006F5700">
      <w:r>
        <w:t>Digital Health and Care Wales,</w:t>
      </w:r>
      <w:r w:rsidRPr="00276416">
        <w:t xml:space="preserve"> </w:t>
      </w:r>
      <w:r w:rsidRPr="00276416">
        <w:br/>
        <w:t xml:space="preserve">Information Governance, Data Protection Officer Support Service </w:t>
      </w:r>
      <w:r w:rsidRPr="00276416">
        <w:br/>
      </w:r>
      <w:r w:rsidR="00F90ACD">
        <w:t>6</w:t>
      </w:r>
      <w:r w:rsidRPr="00276416">
        <w:t xml:space="preserve">th Floor, </w:t>
      </w:r>
      <w:proofErr w:type="spellStart"/>
      <w:r w:rsidRPr="00276416">
        <w:t>Tŷ</w:t>
      </w:r>
      <w:proofErr w:type="spellEnd"/>
      <w:r w:rsidRPr="00276416">
        <w:t xml:space="preserve"> Glan-yr-Afon </w:t>
      </w:r>
      <w:r w:rsidRPr="00276416">
        <w:br/>
        <w:t xml:space="preserve">21 Cowbridge Road East </w:t>
      </w:r>
      <w:r w:rsidRPr="00276416">
        <w:br/>
        <w:t xml:space="preserve">Cardiff </w:t>
      </w:r>
      <w:r w:rsidRPr="00276416">
        <w:br/>
        <w:t xml:space="preserve">CF11 9AD </w:t>
      </w:r>
      <w:r w:rsidRPr="00276416">
        <w:br/>
      </w:r>
      <w:r>
        <w:t xml:space="preserve">Email: </w:t>
      </w:r>
      <w:hyperlink r:id="rId14" w:history="1">
        <w:r w:rsidR="00F2206A" w:rsidRPr="006A648F">
          <w:rPr>
            <w:rStyle w:val="Hyperlink"/>
            <w:sz w:val="24"/>
            <w:szCs w:val="24"/>
          </w:rPr>
          <w:t>DPOService@wales.nhs.uk</w:t>
        </w:r>
      </w:hyperlink>
      <w:r>
        <w:t xml:space="preserve"> </w:t>
      </w:r>
    </w:p>
    <w:p w14:paraId="23E3A664" w14:textId="77777777" w:rsidR="004C6285" w:rsidRPr="006F5700" w:rsidRDefault="004C6285" w:rsidP="006F5700"/>
    <w:p w14:paraId="7E29E2BC" w14:textId="77777777" w:rsidR="00DA6B46" w:rsidRPr="00260ED4" w:rsidRDefault="00DA6B46" w:rsidP="00DA6B46">
      <w:pPr>
        <w:pStyle w:val="Heading2"/>
      </w:pPr>
      <w:r w:rsidRPr="00260ED4">
        <w:t>Your Rights</w:t>
      </w:r>
    </w:p>
    <w:p w14:paraId="27EC3664" w14:textId="77777777" w:rsidR="00DA6B46" w:rsidRPr="00737F36" w:rsidRDefault="00DA6B46" w:rsidP="00DA6B46">
      <w:r w:rsidRPr="00737F36">
        <w:t xml:space="preserve">The </w:t>
      </w:r>
      <w:r>
        <w:t xml:space="preserve">UK </w:t>
      </w:r>
      <w:r w:rsidRPr="00737F36">
        <w:t xml:space="preserve">GDPR includes several rights. </w:t>
      </w:r>
      <w:r>
        <w:t xml:space="preserve"> </w:t>
      </w:r>
      <w:r w:rsidRPr="00737F36">
        <w:t>We must generally respond to requests in relation to your rights within one month, although there are some exceptions to this.</w:t>
      </w:r>
    </w:p>
    <w:p w14:paraId="2BEF69FA" w14:textId="77777777" w:rsidR="00DA6B46" w:rsidRDefault="00DA6B46" w:rsidP="00DA6B46">
      <w:r w:rsidRPr="00737F36">
        <w:t xml:space="preserve">The availability of some of these rights depends on the legal basis that applies in relation to the processing of your personal data, there are some circumstances in which we may not uphold a request to exercise a right. </w:t>
      </w:r>
      <w:r>
        <w:t xml:space="preserve"> </w:t>
      </w:r>
    </w:p>
    <w:p w14:paraId="0B474082" w14:textId="4D254091" w:rsidR="00DA6B46" w:rsidRPr="00737F36" w:rsidRDefault="00DA6B46" w:rsidP="00B077B6">
      <w:pPr>
        <w:rPr>
          <w:color w:val="9C7306" w:themeColor="accent5" w:themeShade="80"/>
          <w:sz w:val="24"/>
          <w:szCs w:val="24"/>
        </w:rPr>
      </w:pPr>
      <w:r w:rsidRPr="00737F36">
        <w:t>Your rights and how they apply are described below</w:t>
      </w:r>
      <w:r>
        <w:t>:</w:t>
      </w:r>
    </w:p>
    <w:p w14:paraId="47827CDD" w14:textId="77777777" w:rsidR="00DA6B46" w:rsidRPr="00260ED4" w:rsidRDefault="00DA6B46" w:rsidP="00DA6B46">
      <w:pPr>
        <w:pStyle w:val="Heading2"/>
      </w:pPr>
      <w:r w:rsidRPr="00260ED4">
        <w:t xml:space="preserve">Right to be Informed </w:t>
      </w:r>
    </w:p>
    <w:p w14:paraId="4D408989" w14:textId="3070D51C" w:rsidR="00DA6B46" w:rsidRPr="00AC566A" w:rsidRDefault="00DA6B46" w:rsidP="00DA6B46">
      <w:pPr>
        <w:jc w:val="both"/>
        <w:rPr>
          <w:color w:val="9C7306" w:themeColor="accent5" w:themeShade="80"/>
          <w:sz w:val="24"/>
          <w:szCs w:val="24"/>
        </w:rPr>
      </w:pPr>
      <w:r w:rsidRPr="00AC566A">
        <w:t>Your right to be informed is met by the provision of this privacy notice, and similar information when we communicate with you directly – at the point of contact.</w:t>
      </w:r>
    </w:p>
    <w:p w14:paraId="3FE93B97" w14:textId="77777777" w:rsidR="00DA6B46" w:rsidRPr="00260ED4" w:rsidRDefault="00DA6B46" w:rsidP="00DA6B46">
      <w:pPr>
        <w:pStyle w:val="Heading2"/>
      </w:pPr>
      <w:r w:rsidRPr="00260ED4">
        <w:t>Right of Access</w:t>
      </w:r>
    </w:p>
    <w:p w14:paraId="719FDC21" w14:textId="77777777" w:rsidR="00DA6B46" w:rsidRPr="00AC566A" w:rsidRDefault="00DA6B46" w:rsidP="00DA6B46">
      <w:r w:rsidRPr="00AC566A">
        <w:t xml:space="preserve">You have the right to obtain a copy of personal data that we hold about you and other information specified in the </w:t>
      </w:r>
      <w:r>
        <w:t xml:space="preserve">UK </w:t>
      </w:r>
      <w:r w:rsidRPr="00AC566A">
        <w:t>GDPR, although there are exceptions to what we are obliged to disclose.</w:t>
      </w:r>
    </w:p>
    <w:p w14:paraId="79F0957E" w14:textId="030F1C80" w:rsidR="00DA6B46" w:rsidRPr="00AC566A" w:rsidRDefault="00DA6B46" w:rsidP="00DA6B46">
      <w:pPr>
        <w:jc w:val="both"/>
        <w:rPr>
          <w:color w:val="9C7306" w:themeColor="accent5" w:themeShade="80"/>
          <w:sz w:val="24"/>
          <w:szCs w:val="24"/>
        </w:rPr>
      </w:pPr>
      <w:r>
        <w:t xml:space="preserve">The </w:t>
      </w:r>
      <w:r w:rsidR="00AF56FD">
        <w:t>optometry</w:t>
      </w:r>
      <w:r w:rsidR="003A6296">
        <w:t xml:space="preserve"> practice</w:t>
      </w:r>
      <w:r>
        <w:t xml:space="preserve"> </w:t>
      </w:r>
      <w:r w:rsidRPr="00AC566A">
        <w:t>may not</w:t>
      </w:r>
      <w:r>
        <w:t xml:space="preserve"> provide</w:t>
      </w:r>
      <w:r w:rsidRPr="00AC566A">
        <w:t xml:space="preserve"> information where an appropriate health professional </w:t>
      </w:r>
      <w:r>
        <w:t xml:space="preserve">has determined that </w:t>
      </w:r>
      <w:r w:rsidRPr="00AC566A">
        <w:t xml:space="preserve">disclosure would be likely cause serious harm to </w:t>
      </w:r>
      <w:r>
        <w:t xml:space="preserve">the </w:t>
      </w:r>
      <w:r w:rsidRPr="00AC566A">
        <w:t>physical or mental health</w:t>
      </w:r>
      <w:r>
        <w:t xml:space="preserve"> of you or others.</w:t>
      </w:r>
    </w:p>
    <w:p w14:paraId="1DA40740" w14:textId="77777777" w:rsidR="00DA6B46" w:rsidRPr="00260ED4" w:rsidRDefault="00DA6B46" w:rsidP="00DA6B46">
      <w:pPr>
        <w:pStyle w:val="Heading2"/>
      </w:pPr>
      <w:r w:rsidRPr="00260ED4">
        <w:t xml:space="preserve">Right to Rectification </w:t>
      </w:r>
    </w:p>
    <w:p w14:paraId="5A0108EE" w14:textId="59B4F884" w:rsidR="00DA6B46" w:rsidRPr="00AC566A" w:rsidRDefault="00DA6B46" w:rsidP="00DA6B46">
      <w:pPr>
        <w:jc w:val="both"/>
        <w:rPr>
          <w:color w:val="9C7306" w:themeColor="accent5" w:themeShade="80"/>
          <w:sz w:val="24"/>
          <w:szCs w:val="24"/>
        </w:rPr>
      </w:pPr>
      <w:r w:rsidRPr="00AC566A">
        <w:t>You have the right to ask us to rectify any inaccurate data that we hold about you.</w:t>
      </w:r>
    </w:p>
    <w:p w14:paraId="74C0760A" w14:textId="77777777" w:rsidR="00DA6B46" w:rsidRPr="00260ED4" w:rsidRDefault="00DA6B46" w:rsidP="00DA6B46">
      <w:pPr>
        <w:pStyle w:val="Heading2"/>
      </w:pPr>
      <w:r w:rsidRPr="00260ED4">
        <w:t>Right to Erasure (right to be forgotten)</w:t>
      </w:r>
    </w:p>
    <w:p w14:paraId="5F13341E" w14:textId="7AC96942" w:rsidR="00DA6B46" w:rsidRPr="00737F36" w:rsidRDefault="00DA6B46" w:rsidP="00DA6B46">
      <w:pPr>
        <w:jc w:val="both"/>
        <w:rPr>
          <w:color w:val="9C7306" w:themeColor="accent5" w:themeShade="80"/>
          <w:sz w:val="24"/>
          <w:szCs w:val="24"/>
        </w:rPr>
      </w:pPr>
      <w:r w:rsidRPr="00737F36">
        <w:t>You have the right to request that we erase personal data about you that we hold. This is not an absolute right, and depending on the legal basis that applies, we may have overriding legitimate grounds to continue to process the data.</w:t>
      </w:r>
    </w:p>
    <w:p w14:paraId="7EC33B76" w14:textId="77777777" w:rsidR="00DA6B46" w:rsidRPr="00260ED4" w:rsidRDefault="00DA6B46" w:rsidP="00DA6B46">
      <w:pPr>
        <w:pStyle w:val="Heading2"/>
      </w:pPr>
      <w:r w:rsidRPr="00260ED4">
        <w:t xml:space="preserve">Right to Restriction of Processing </w:t>
      </w:r>
    </w:p>
    <w:p w14:paraId="304CBE34" w14:textId="2657EBBA" w:rsidR="00DA6B46" w:rsidRPr="00737F36" w:rsidRDefault="00DA6B46" w:rsidP="00DA6B46">
      <w:pPr>
        <w:jc w:val="both"/>
        <w:rPr>
          <w:color w:val="9C7306" w:themeColor="accent5" w:themeShade="80"/>
          <w:sz w:val="24"/>
          <w:szCs w:val="24"/>
        </w:rPr>
      </w:pPr>
      <w:r w:rsidRPr="00737F36">
        <w:t xml:space="preserve">You have the right to request that we restrict </w:t>
      </w:r>
      <w:r>
        <w:t xml:space="preserve">the </w:t>
      </w:r>
      <w:r w:rsidRPr="00737F36">
        <w:t xml:space="preserve">processing of </w:t>
      </w:r>
      <w:r>
        <w:t xml:space="preserve">the </w:t>
      </w:r>
      <w:r w:rsidRPr="00737F36">
        <w:t>personal data about you that we hold. You can ask us to do this for example where you contest the accuracy of the data.</w:t>
      </w:r>
    </w:p>
    <w:p w14:paraId="0B299FB8" w14:textId="77777777" w:rsidR="00DA6B46" w:rsidRPr="00260ED4" w:rsidRDefault="00DA6B46" w:rsidP="00DA6B46">
      <w:pPr>
        <w:pStyle w:val="Heading2"/>
      </w:pPr>
      <w:r w:rsidRPr="00260ED4">
        <w:t xml:space="preserve">Right to Data Portability </w:t>
      </w:r>
    </w:p>
    <w:p w14:paraId="12ADDAC6" w14:textId="79F95AA5" w:rsidR="00DA6B46" w:rsidRPr="00737F36" w:rsidRDefault="00DA6B46" w:rsidP="00DA6B46">
      <w:pPr>
        <w:jc w:val="both"/>
        <w:rPr>
          <w:color w:val="9C7306" w:themeColor="accent5" w:themeShade="80"/>
          <w:sz w:val="24"/>
          <w:szCs w:val="24"/>
        </w:rPr>
      </w:pPr>
      <w:r w:rsidRPr="00737F36">
        <w:t xml:space="preserve">This right is only available where the legal basis for processing under the </w:t>
      </w:r>
      <w:r>
        <w:t xml:space="preserve">UK </w:t>
      </w:r>
      <w:r w:rsidRPr="00737F36">
        <w:t xml:space="preserve">GDPR is consent, or for the purposes of a contract between you and the </w:t>
      </w:r>
      <w:r w:rsidR="00AC0F68">
        <w:t>organisation</w:t>
      </w:r>
      <w:r w:rsidRPr="00737F36">
        <w:t>. For this to apply the data must be held in electronic form. The right is to be provided with the data in a commonly used electronic format.</w:t>
      </w:r>
    </w:p>
    <w:p w14:paraId="32AE9B72" w14:textId="77777777" w:rsidR="00DA6B46" w:rsidRPr="00260ED4" w:rsidRDefault="00DA6B46" w:rsidP="00DA6B46">
      <w:pPr>
        <w:pStyle w:val="Heading2"/>
      </w:pPr>
      <w:r w:rsidRPr="00260ED4">
        <w:t xml:space="preserve">Right to Object </w:t>
      </w:r>
    </w:p>
    <w:p w14:paraId="3FB1ECE1" w14:textId="0FB45969" w:rsidR="00DA6B46" w:rsidRPr="00737F36" w:rsidRDefault="00DA6B46" w:rsidP="00DA6B46">
      <w:pPr>
        <w:jc w:val="both"/>
        <w:rPr>
          <w:color w:val="9C7306" w:themeColor="accent5" w:themeShade="80"/>
          <w:sz w:val="24"/>
          <w:szCs w:val="24"/>
        </w:rPr>
      </w:pPr>
      <w:r w:rsidRPr="00737F36">
        <w:t>You have the right to object to processing of personal data about you</w:t>
      </w:r>
      <w:r>
        <w:t xml:space="preserve"> at any time.</w:t>
      </w:r>
      <w:r w:rsidRPr="00737F36">
        <w:t xml:space="preserve"> The right is not absolute, and we may continue to use the data if we can demonstrate compelling legitimate grounds</w:t>
      </w:r>
      <w:r>
        <w:t>, unless your objection relates to marketing</w:t>
      </w:r>
      <w:r w:rsidRPr="00737F36">
        <w:t>.</w:t>
      </w:r>
    </w:p>
    <w:p w14:paraId="27D94DE1" w14:textId="77777777" w:rsidR="00DA6B46" w:rsidRPr="00260ED4" w:rsidRDefault="00DA6B46" w:rsidP="00DA6B46">
      <w:pPr>
        <w:pStyle w:val="Heading2"/>
      </w:pPr>
      <w:r w:rsidRPr="00260ED4">
        <w:t xml:space="preserve">Rights in relation to automated individual decision-making including profiling </w:t>
      </w:r>
    </w:p>
    <w:p w14:paraId="0C3E61A5" w14:textId="7FAAD8E1" w:rsidR="00DA6B46" w:rsidRPr="00737F36" w:rsidRDefault="00DA6B46" w:rsidP="00DA6B46">
      <w:pPr>
        <w:jc w:val="both"/>
        <w:rPr>
          <w:color w:val="9C7306" w:themeColor="accent5" w:themeShade="80"/>
          <w:sz w:val="24"/>
          <w:szCs w:val="24"/>
        </w:rPr>
      </w:pPr>
      <w:r w:rsidRPr="00737F36">
        <w:t>You have the right to object to being subject to a decision based solely on automated processing, including profiling.</w:t>
      </w:r>
      <w:r>
        <w:t xml:space="preserve"> </w:t>
      </w:r>
      <w:r w:rsidRPr="00737F36">
        <w:t xml:space="preserve"> Should we perform any automated decision-making, we will record this in our privacy </w:t>
      </w:r>
      <w:r w:rsidR="00CC3E45" w:rsidRPr="00737F36">
        <w:t>notice and</w:t>
      </w:r>
      <w:r w:rsidRPr="00737F36">
        <w:t xml:space="preserve"> ensure that you have an opportunity to request that the decision involves personal consideration.</w:t>
      </w:r>
    </w:p>
    <w:p w14:paraId="5034A04D" w14:textId="77777777" w:rsidR="00DA6B46" w:rsidRPr="00260ED4" w:rsidRDefault="00DA6B46" w:rsidP="00DA6B46">
      <w:pPr>
        <w:pStyle w:val="Heading2"/>
      </w:pPr>
      <w:r w:rsidRPr="00260ED4">
        <w:t>Right to complain to the Information Commissioner</w:t>
      </w:r>
    </w:p>
    <w:p w14:paraId="0DF68E01" w14:textId="4222385D" w:rsidR="00DA6B46" w:rsidRPr="00737F36" w:rsidRDefault="00DA6B46" w:rsidP="00DA6B46">
      <w:r w:rsidRPr="00737F36">
        <w:t xml:space="preserve">You have the right to complain to the Information Commissioner if you are not happy with any aspect of </w:t>
      </w:r>
      <w:r>
        <w:t xml:space="preserve">the </w:t>
      </w:r>
      <w:r w:rsidR="005A7578">
        <w:t>organisation</w:t>
      </w:r>
      <w:r w:rsidRPr="00DA6B46">
        <w:t>’s processing of personal data or believe that we are not meeting our responsibilities as a data controller.</w:t>
      </w:r>
      <w:r w:rsidRPr="00737F36">
        <w:t xml:space="preserve"> The contact details for the Information Commissioner are:</w:t>
      </w:r>
    </w:p>
    <w:p w14:paraId="46B282A5" w14:textId="77777777" w:rsidR="00DA6B46" w:rsidRPr="00737F36" w:rsidRDefault="00DA6B46" w:rsidP="00DA6B46">
      <w:r w:rsidRPr="00737F36">
        <w:t>Information Commissioner’s Office</w:t>
      </w:r>
      <w:r w:rsidRPr="00737F36">
        <w:br/>
        <w:t>Wycliffe House</w:t>
      </w:r>
      <w:r w:rsidRPr="00737F36">
        <w:br/>
        <w:t>Water Lane,</w:t>
      </w:r>
      <w:r w:rsidRPr="00737F36">
        <w:br/>
        <w:t>Wilmslow SK9 5AF</w:t>
      </w:r>
    </w:p>
    <w:p w14:paraId="494ADC51" w14:textId="77777777" w:rsidR="00DA6B46" w:rsidRPr="00737F36" w:rsidRDefault="00DA6B46" w:rsidP="00DA6B46">
      <w:r w:rsidRPr="00737F36">
        <w:t xml:space="preserve">Website: </w:t>
      </w:r>
      <w:r>
        <w:t>www.</w:t>
      </w:r>
      <w:hyperlink r:id="rId15" w:history="1">
        <w:r w:rsidRPr="00737F36">
          <w:t>ico.org.uk</w:t>
        </w:r>
      </w:hyperlink>
      <w:r w:rsidRPr="00737F36">
        <w:t xml:space="preserve"> </w:t>
      </w:r>
    </w:p>
    <w:p w14:paraId="57F2EA3D" w14:textId="77777777" w:rsidR="00DA6B46" w:rsidRDefault="00DA6B46" w:rsidP="00DA6B46">
      <w:r w:rsidRPr="00737F36">
        <w:t>Tel: 0303 123 1113</w:t>
      </w:r>
    </w:p>
    <w:p w14:paraId="453C510E" w14:textId="35D91989" w:rsidR="00DA6B46" w:rsidRDefault="00DA6B46" w:rsidP="00DA6B46">
      <w:pPr>
        <w:sectPr w:rsidR="00DA6B46" w:rsidSect="004D604A">
          <w:footerReference w:type="default" r:id="rId16"/>
          <w:headerReference w:type="first" r:id="rId17"/>
          <w:pgSz w:w="11906" w:h="16838"/>
          <w:pgMar w:top="720" w:right="720" w:bottom="720" w:left="720" w:header="708" w:footer="1417" w:gutter="0"/>
          <w:pgNumType w:start="0"/>
          <w:cols w:space="708"/>
          <w:titlePg/>
          <w:docGrid w:linePitch="360"/>
        </w:sectPr>
      </w:pPr>
      <w:r w:rsidRPr="00DA6B46">
        <w:t xml:space="preserve">Email: </w:t>
      </w:r>
      <w:hyperlink r:id="rId18" w:history="1">
        <w:r w:rsidRPr="00DA6B46">
          <w:t>wales@ico.org.uk</w:t>
        </w:r>
      </w:hyperlink>
    </w:p>
    <w:p w14:paraId="1D1105B2" w14:textId="77777777" w:rsidR="00DA6B46" w:rsidRDefault="00DA6B46" w:rsidP="00DA6B46"/>
    <w:p w14:paraId="796287E6" w14:textId="77777777" w:rsidR="00DA6B46" w:rsidRDefault="00DA6B46" w:rsidP="00DA6B46"/>
    <w:p w14:paraId="2087D45A" w14:textId="05851726" w:rsidR="00867841" w:rsidRPr="007D45C3" w:rsidRDefault="00867841" w:rsidP="007D45C3">
      <w:pPr>
        <w:pStyle w:val="Heading1"/>
      </w:pPr>
      <w:r w:rsidRPr="008A4419">
        <w:t>ANNEX 1</w:t>
      </w:r>
    </w:p>
    <w:p w14:paraId="06011D2E" w14:textId="77777777" w:rsidR="00867841" w:rsidRPr="0083587C" w:rsidRDefault="00867841" w:rsidP="00867841">
      <w:pPr>
        <w:rPr>
          <w:b/>
          <w:i/>
          <w:iCs/>
        </w:rPr>
      </w:pPr>
    </w:p>
    <w:tbl>
      <w:tblPr>
        <w:tblStyle w:val="GridTable4-Accent5"/>
        <w:tblW w:w="15163" w:type="dxa"/>
        <w:tblBorders>
          <w:top w:val="single" w:sz="4" w:space="0" w:color="325083" w:themeColor="text2"/>
          <w:left w:val="single" w:sz="4" w:space="0" w:color="325083" w:themeColor="text2"/>
          <w:bottom w:val="single" w:sz="4" w:space="0" w:color="325083" w:themeColor="text2"/>
          <w:right w:val="single" w:sz="4" w:space="0" w:color="325083" w:themeColor="text2"/>
          <w:insideH w:val="single" w:sz="6" w:space="0" w:color="325083" w:themeColor="text2"/>
          <w:insideV w:val="single" w:sz="6" w:space="0" w:color="325083" w:themeColor="text2"/>
        </w:tblBorders>
        <w:tblLayout w:type="fixed"/>
        <w:tblLook w:val="04A0" w:firstRow="1" w:lastRow="0" w:firstColumn="1" w:lastColumn="0" w:noHBand="0" w:noVBand="1"/>
      </w:tblPr>
      <w:tblGrid>
        <w:gridCol w:w="3539"/>
        <w:gridCol w:w="3827"/>
        <w:gridCol w:w="7797"/>
      </w:tblGrid>
      <w:tr w:rsidR="00867841" w14:paraId="3190D68F" w14:textId="77777777" w:rsidTr="00AB1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none" w:sz="0" w:space="0" w:color="auto"/>
              <w:left w:val="none" w:sz="0" w:space="0" w:color="auto"/>
              <w:bottom w:val="none" w:sz="0" w:space="0" w:color="auto"/>
              <w:right w:val="none" w:sz="0" w:space="0" w:color="auto"/>
            </w:tcBorders>
            <w:shd w:val="clear" w:color="auto" w:fill="21305E"/>
          </w:tcPr>
          <w:p w14:paraId="478AC413" w14:textId="1294B3FC" w:rsidR="00867841" w:rsidRPr="00E17866" w:rsidRDefault="00867841" w:rsidP="00867841">
            <w:pPr>
              <w:rPr>
                <w:i/>
                <w:color w:val="EAAD09" w:themeColor="accent5" w:themeShade="BF"/>
              </w:rPr>
            </w:pPr>
            <w:r w:rsidRPr="003F519D">
              <w:rPr>
                <w:color w:val="FFFFFF" w:themeColor="background1"/>
                <w:u w:val="single"/>
              </w:rPr>
              <w:t>Invoice Validation</w:t>
            </w:r>
            <w:r w:rsidRPr="003F519D">
              <w:rPr>
                <w:color w:val="FFFFFF" w:themeColor="background1"/>
              </w:rPr>
              <w:t xml:space="preserve"> – If you have received treatment </w:t>
            </w:r>
            <w:r w:rsidR="004C6285">
              <w:rPr>
                <w:color w:val="FFFFFF" w:themeColor="background1"/>
              </w:rPr>
              <w:t>funded by</w:t>
            </w:r>
            <w:r w:rsidR="004C6285" w:rsidRPr="003F519D">
              <w:rPr>
                <w:color w:val="FFFFFF" w:themeColor="background1"/>
              </w:rPr>
              <w:t xml:space="preserve"> </w:t>
            </w:r>
            <w:r w:rsidRPr="003F519D">
              <w:rPr>
                <w:color w:val="FFFFFF" w:themeColor="background1"/>
              </w:rPr>
              <w:t>the NHS, your personal information may be shared within a secure environment, to ensure the correct Health Board covers the cost of your care and treatment.</w:t>
            </w:r>
          </w:p>
        </w:tc>
      </w:tr>
      <w:tr w:rsidR="00867841" w14:paraId="53816A1C" w14:textId="77777777" w:rsidTr="0033792B">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hemeFill="accent1" w:themeFillTint="33"/>
            <w:hideMark/>
          </w:tcPr>
          <w:p w14:paraId="1C83F4A2" w14:textId="77777777" w:rsidR="00867841" w:rsidRPr="00E17866" w:rsidRDefault="00867841" w:rsidP="00867841">
            <w:pPr>
              <w:rPr>
                <w:iCs/>
                <w:color w:val="EAAD09" w:themeColor="accent5" w:themeShade="BF"/>
              </w:rPr>
            </w:pPr>
            <w:r w:rsidRPr="00E17866">
              <w:rPr>
                <w:iCs/>
              </w:rPr>
              <w:t>Purpose of the Processing</w:t>
            </w:r>
          </w:p>
        </w:tc>
        <w:tc>
          <w:tcPr>
            <w:tcW w:w="3827" w:type="dxa"/>
            <w:shd w:val="clear" w:color="auto" w:fill="CFDAEC" w:themeFill="accent1" w:themeFillTint="33"/>
            <w:hideMark/>
          </w:tcPr>
          <w:p w14:paraId="0D4CA5AC"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shd w:val="clear" w:color="auto" w:fill="CFDAEC" w:themeFill="accent1" w:themeFillTint="33"/>
            <w:hideMark/>
          </w:tcPr>
          <w:p w14:paraId="507C8183"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867841" w14:paraId="2549CA5C" w14:textId="77777777" w:rsidTr="0033792B">
        <w:tc>
          <w:tcPr>
            <w:cnfStyle w:val="001000000000" w:firstRow="0" w:lastRow="0" w:firstColumn="1" w:lastColumn="0" w:oddVBand="0" w:evenVBand="0" w:oddHBand="0" w:evenHBand="0" w:firstRowFirstColumn="0" w:firstRowLastColumn="0" w:lastRowFirstColumn="0" w:lastRowLastColumn="0"/>
            <w:tcW w:w="3539" w:type="dxa"/>
            <w:hideMark/>
          </w:tcPr>
          <w:p w14:paraId="26D0A71D" w14:textId="77777777" w:rsidR="00867841" w:rsidRPr="00E17866" w:rsidRDefault="00867841" w:rsidP="00867841">
            <w:r w:rsidRPr="00E17866">
              <w:t>To ensure the correct Health Board is charged for the cost of your care and treatment.</w:t>
            </w:r>
          </w:p>
        </w:tc>
        <w:tc>
          <w:tcPr>
            <w:tcW w:w="3827" w:type="dxa"/>
            <w:hideMark/>
          </w:tcPr>
          <w:p w14:paraId="2DA7CF70" w14:textId="6DC98E48" w:rsidR="00867841" w:rsidRDefault="00867841" w:rsidP="00867841">
            <w:pPr>
              <w:cnfStyle w:val="000000000000" w:firstRow="0" w:lastRow="0" w:firstColumn="0" w:lastColumn="0" w:oddVBand="0" w:evenVBand="0" w:oddHBand="0" w:evenHBand="0" w:firstRowFirstColumn="0" w:firstRowLastColumn="0" w:lastRowFirstColumn="0" w:lastRowLastColumn="0"/>
            </w:pPr>
            <w:r>
              <w:t xml:space="preserve">Details of the </w:t>
            </w:r>
            <w:r w:rsidR="003F2753">
              <w:t xml:space="preserve">services provided </w:t>
            </w:r>
            <w:r>
              <w:t xml:space="preserve">will be shared for charging purposes with Health Boards and </w:t>
            </w:r>
            <w:r w:rsidR="003F2753">
              <w:t xml:space="preserve">NWSSP </w:t>
            </w:r>
            <w:r>
              <w:t xml:space="preserve">as part of </w:t>
            </w:r>
            <w:r w:rsidR="003F2753">
              <w:t xml:space="preserve">payment and </w:t>
            </w:r>
            <w:r>
              <w:t>auditing requirements.</w:t>
            </w:r>
          </w:p>
        </w:tc>
        <w:tc>
          <w:tcPr>
            <w:tcW w:w="7797" w:type="dxa"/>
            <w:hideMark/>
          </w:tcPr>
          <w:p w14:paraId="19CDD59B" w14:textId="6E5EEF97" w:rsidR="00867841" w:rsidRPr="00114978" w:rsidRDefault="00867841" w:rsidP="00867841">
            <w:pPr>
              <w:cnfStyle w:val="000000000000" w:firstRow="0" w:lastRow="0" w:firstColumn="0" w:lastColumn="0" w:oddVBand="0" w:evenVBand="0" w:oddHBand="0" w:evenHBand="0" w:firstRowFirstColumn="0" w:firstRowLastColumn="0" w:lastRowFirstColumn="0" w:lastRowLastColumn="0"/>
              <w:rPr>
                <w:bCs/>
              </w:rPr>
            </w:pPr>
            <w:r w:rsidRPr="00114978">
              <w:rPr>
                <w:bCs/>
              </w:rPr>
              <w:t>Article 6(1)(e) ‘</w:t>
            </w:r>
            <w:r w:rsidR="00EB63EE" w:rsidRPr="00114978">
              <w:rPr>
                <w:bCs/>
              </w:rPr>
              <w:t>…. necessary</w:t>
            </w:r>
            <w:r w:rsidRPr="00114978">
              <w:rPr>
                <w:bCs/>
              </w:rPr>
              <w:t xml:space="preserve"> for the performance of a task carried out in the public interest or in the exercise of official authority…’</w:t>
            </w:r>
            <w:r w:rsidR="00581EC3">
              <w:rPr>
                <w:bCs/>
              </w:rPr>
              <w:t xml:space="preserve"> </w:t>
            </w:r>
          </w:p>
          <w:p w14:paraId="08884D97" w14:textId="77777777" w:rsidR="00867841" w:rsidRPr="00114978" w:rsidRDefault="00867841" w:rsidP="00867841">
            <w:pPr>
              <w:cnfStyle w:val="000000000000" w:firstRow="0" w:lastRow="0" w:firstColumn="0" w:lastColumn="0" w:oddVBand="0" w:evenVBand="0" w:oddHBand="0" w:evenHBand="0" w:firstRowFirstColumn="0" w:firstRowLastColumn="0" w:lastRowFirstColumn="0" w:lastRowLastColumn="0"/>
              <w:rPr>
                <w:bCs/>
              </w:rPr>
            </w:pPr>
          </w:p>
          <w:p w14:paraId="3035C3AF" w14:textId="7986A755" w:rsidR="0033792B" w:rsidRDefault="00867841" w:rsidP="00867841">
            <w:pPr>
              <w:cnfStyle w:val="000000000000" w:firstRow="0" w:lastRow="0" w:firstColumn="0" w:lastColumn="0" w:oddVBand="0" w:evenVBand="0" w:oddHBand="0" w:evenHBand="0" w:firstRowFirstColumn="0" w:firstRowLastColumn="0" w:lastRowFirstColumn="0" w:lastRowLastColumn="0"/>
              <w:rPr>
                <w:bCs/>
              </w:rPr>
            </w:pPr>
            <w:r w:rsidRPr="00114978">
              <w:rPr>
                <w:bCs/>
              </w:rPr>
              <w:t>Article 9(2)(h</w:t>
            </w:r>
            <w:r w:rsidR="00EB63EE" w:rsidRPr="00114978">
              <w:rPr>
                <w:bCs/>
              </w:rPr>
              <w:t>)’</w:t>
            </w:r>
            <w:r w:rsidRPr="00114978">
              <w:rPr>
                <w:bCs/>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7B952F70" w14:textId="77777777" w:rsidR="00867841" w:rsidRPr="00E17866" w:rsidRDefault="00867841" w:rsidP="00867841">
            <w:pPr>
              <w:cnfStyle w:val="000000000000" w:firstRow="0" w:lastRow="0" w:firstColumn="0" w:lastColumn="0" w:oddVBand="0" w:evenVBand="0" w:oddHBand="0" w:evenHBand="0" w:firstRowFirstColumn="0" w:firstRowLastColumn="0" w:lastRowFirstColumn="0" w:lastRowLastColumn="0"/>
            </w:pPr>
          </w:p>
        </w:tc>
      </w:tr>
    </w:tbl>
    <w:p w14:paraId="1F1DD6B5" w14:textId="77777777" w:rsidR="0033792B" w:rsidRDefault="0033792B" w:rsidP="00867841">
      <w:pPr>
        <w:rPr>
          <w:b/>
        </w:rPr>
      </w:pPr>
    </w:p>
    <w:p w14:paraId="65AE2A5C" w14:textId="77777777" w:rsidR="00867841" w:rsidRDefault="00867841" w:rsidP="00867841">
      <w:pPr>
        <w:rPr>
          <w:b/>
        </w:rPr>
      </w:pPr>
    </w:p>
    <w:tbl>
      <w:tblPr>
        <w:tblStyle w:val="GridTable4-Accent5"/>
        <w:tblW w:w="15163" w:type="dxa"/>
        <w:tblLayout w:type="fixed"/>
        <w:tblLook w:val="04A0" w:firstRow="1" w:lastRow="0" w:firstColumn="1" w:lastColumn="0" w:noHBand="0" w:noVBand="1"/>
      </w:tblPr>
      <w:tblGrid>
        <w:gridCol w:w="3539"/>
        <w:gridCol w:w="3827"/>
        <w:gridCol w:w="7797"/>
      </w:tblGrid>
      <w:tr w:rsidR="00867841" w14:paraId="2A3DFB6D" w14:textId="77777777" w:rsidTr="00AB1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single" w:sz="4" w:space="0" w:color="325083" w:themeColor="text2"/>
              <w:left w:val="single" w:sz="4" w:space="0" w:color="325083" w:themeColor="text2"/>
              <w:bottom w:val="single" w:sz="6" w:space="0" w:color="325083" w:themeColor="text2"/>
              <w:right w:val="single" w:sz="4" w:space="0" w:color="325083" w:themeColor="text2"/>
            </w:tcBorders>
            <w:shd w:val="clear" w:color="auto" w:fill="21305E"/>
          </w:tcPr>
          <w:p w14:paraId="659BEF73" w14:textId="48DF7D31" w:rsidR="00867841" w:rsidRPr="00E17866" w:rsidRDefault="00867841" w:rsidP="00867841">
            <w:pPr>
              <w:rPr>
                <w:i/>
                <w:color w:val="EAAD09" w:themeColor="accent5" w:themeShade="BF"/>
              </w:rPr>
            </w:pPr>
            <w:r w:rsidRPr="00B12F15">
              <w:rPr>
                <w:color w:val="FFFFFF" w:themeColor="background1"/>
                <w:u w:val="single"/>
              </w:rPr>
              <w:t>Registering for NHS Health Care</w:t>
            </w:r>
            <w:r w:rsidRPr="00B12F15">
              <w:rPr>
                <w:color w:val="FFFFFF" w:themeColor="background1"/>
              </w:rPr>
              <w:t xml:space="preserve"> - Everyone who receives NHS care will be registered on a national database, which holds your name, address, date of birth and NHS number.  No medical Information is held.  This database is held within Digital Health and Care Wales (DHCW) who have the legal responsibilities to collect NHS Data</w:t>
            </w:r>
          </w:p>
        </w:tc>
      </w:tr>
      <w:tr w:rsidR="00867841" w14:paraId="37E9F362" w14:textId="77777777" w:rsidTr="00B12F1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tcBorders>
              <w:top w:val="single" w:sz="6" w:space="0" w:color="325083" w:themeColor="text2"/>
              <w:left w:val="single" w:sz="4" w:space="0" w:color="325083" w:themeColor="text2"/>
              <w:bottom w:val="single" w:sz="6" w:space="0" w:color="325083" w:themeColor="text2"/>
              <w:right w:val="single" w:sz="6" w:space="0" w:color="325083" w:themeColor="text2"/>
            </w:tcBorders>
            <w:shd w:val="clear" w:color="auto" w:fill="CFDAEC" w:themeFill="accent1" w:themeFillTint="33"/>
            <w:hideMark/>
          </w:tcPr>
          <w:p w14:paraId="26E3469D" w14:textId="77777777" w:rsidR="00867841" w:rsidRPr="00E17866" w:rsidRDefault="00867841" w:rsidP="00867841">
            <w:pPr>
              <w:rPr>
                <w:iCs/>
                <w:color w:val="EAAD09" w:themeColor="accent5" w:themeShade="BF"/>
              </w:rPr>
            </w:pPr>
            <w:r w:rsidRPr="00E17866">
              <w:rPr>
                <w:iCs/>
              </w:rPr>
              <w:t>Purpose of the Processing</w:t>
            </w:r>
          </w:p>
        </w:tc>
        <w:tc>
          <w:tcPr>
            <w:tcW w:w="3827" w:type="dxa"/>
            <w:tcBorders>
              <w:top w:val="single" w:sz="6" w:space="0" w:color="325083" w:themeColor="text2"/>
              <w:left w:val="single" w:sz="6" w:space="0" w:color="325083" w:themeColor="text2"/>
              <w:bottom w:val="single" w:sz="6" w:space="0" w:color="325083" w:themeColor="text2"/>
              <w:right w:val="single" w:sz="6" w:space="0" w:color="325083" w:themeColor="text2"/>
            </w:tcBorders>
            <w:shd w:val="clear" w:color="auto" w:fill="CFDAEC" w:themeFill="accent1" w:themeFillTint="33"/>
            <w:hideMark/>
          </w:tcPr>
          <w:p w14:paraId="7818A97B"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tcBorders>
              <w:top w:val="single" w:sz="6" w:space="0" w:color="325083" w:themeColor="text2"/>
              <w:left w:val="single" w:sz="6" w:space="0" w:color="325083" w:themeColor="text2"/>
              <w:bottom w:val="single" w:sz="6" w:space="0" w:color="325083" w:themeColor="text2"/>
              <w:right w:val="single" w:sz="4" w:space="0" w:color="325083" w:themeColor="text2"/>
            </w:tcBorders>
            <w:shd w:val="clear" w:color="auto" w:fill="CFDAEC" w:themeFill="accent1" w:themeFillTint="33"/>
            <w:hideMark/>
          </w:tcPr>
          <w:p w14:paraId="652AD994"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867841" w14:paraId="5E5073BE" w14:textId="77777777" w:rsidTr="00B12F15">
        <w:tc>
          <w:tcPr>
            <w:cnfStyle w:val="001000000000" w:firstRow="0" w:lastRow="0" w:firstColumn="1" w:lastColumn="0" w:oddVBand="0" w:evenVBand="0" w:oddHBand="0" w:evenHBand="0" w:firstRowFirstColumn="0" w:firstRowLastColumn="0" w:lastRowFirstColumn="0" w:lastRowLastColumn="0"/>
            <w:tcW w:w="3539" w:type="dxa"/>
            <w:tcBorders>
              <w:top w:val="single" w:sz="6" w:space="0" w:color="325083" w:themeColor="text2"/>
              <w:left w:val="single" w:sz="4" w:space="0" w:color="325083" w:themeColor="text2"/>
              <w:bottom w:val="single" w:sz="4" w:space="0" w:color="325083" w:themeColor="text2"/>
              <w:right w:val="single" w:sz="6" w:space="0" w:color="325083" w:themeColor="text2"/>
            </w:tcBorders>
            <w:hideMark/>
          </w:tcPr>
          <w:p w14:paraId="252AD0AB" w14:textId="77777777" w:rsidR="00867841" w:rsidRPr="002779F4" w:rsidRDefault="00867841" w:rsidP="00867841">
            <w:r w:rsidRPr="002779F4">
              <w:t>Centralised national database of all patients who receive NHS care in Wales.  This is held within DHCW who have a legal responsibility for collecting this data.</w:t>
            </w:r>
          </w:p>
        </w:tc>
        <w:tc>
          <w:tcPr>
            <w:tcW w:w="3827" w:type="dxa"/>
            <w:tcBorders>
              <w:top w:val="single" w:sz="6" w:space="0" w:color="325083" w:themeColor="text2"/>
              <w:left w:val="single" w:sz="6" w:space="0" w:color="325083" w:themeColor="text2"/>
              <w:bottom w:val="single" w:sz="4" w:space="0" w:color="325083" w:themeColor="text2"/>
              <w:right w:val="single" w:sz="6" w:space="0" w:color="325083" w:themeColor="text2"/>
            </w:tcBorders>
            <w:hideMark/>
          </w:tcPr>
          <w:p w14:paraId="7693F055" w14:textId="40D295FF" w:rsidR="00867841" w:rsidRDefault="00867841" w:rsidP="00867841">
            <w:pPr>
              <w:cnfStyle w:val="000000000000" w:firstRow="0" w:lastRow="0" w:firstColumn="0" w:lastColumn="0" w:oddVBand="0" w:evenVBand="0" w:oddHBand="0" w:evenHBand="0" w:firstRowFirstColumn="0" w:firstRowLastColumn="0" w:lastRowFirstColumn="0" w:lastRowLastColumn="0"/>
            </w:pPr>
            <w:r>
              <w:t>NHS Wales - Information is shared with Welsh Government in an anonymised form for statistical analysis.</w:t>
            </w:r>
          </w:p>
        </w:tc>
        <w:tc>
          <w:tcPr>
            <w:tcW w:w="7797" w:type="dxa"/>
            <w:tcBorders>
              <w:top w:val="single" w:sz="6" w:space="0" w:color="325083" w:themeColor="text2"/>
              <w:left w:val="single" w:sz="6" w:space="0" w:color="325083" w:themeColor="text2"/>
              <w:bottom w:val="single" w:sz="4" w:space="0" w:color="325083" w:themeColor="text2"/>
              <w:right w:val="single" w:sz="4" w:space="0" w:color="325083" w:themeColor="text2"/>
            </w:tcBorders>
            <w:hideMark/>
          </w:tcPr>
          <w:p w14:paraId="2477E045" w14:textId="0578CEE8" w:rsidR="00867841" w:rsidRPr="00114978" w:rsidRDefault="00867841" w:rsidP="00867841">
            <w:pPr>
              <w:cnfStyle w:val="000000000000" w:firstRow="0" w:lastRow="0" w:firstColumn="0" w:lastColumn="0" w:oddVBand="0" w:evenVBand="0" w:oddHBand="0" w:evenHBand="0" w:firstRowFirstColumn="0" w:firstRowLastColumn="0" w:lastRowFirstColumn="0" w:lastRowLastColumn="0"/>
              <w:rPr>
                <w:bCs/>
              </w:rPr>
            </w:pPr>
            <w:r w:rsidRPr="00114978">
              <w:rPr>
                <w:bCs/>
              </w:rPr>
              <w:t>Article 6(1)(e) ‘</w:t>
            </w:r>
            <w:r w:rsidR="00EB63EE" w:rsidRPr="00114978">
              <w:rPr>
                <w:bCs/>
              </w:rPr>
              <w:t>…. necessary</w:t>
            </w:r>
            <w:r w:rsidRPr="00114978">
              <w:rPr>
                <w:bCs/>
              </w:rPr>
              <w:t xml:space="preserve"> for the performance of a task carried out in the public interest or in the exercise of official authority…’</w:t>
            </w:r>
            <w:r w:rsidR="00581EC3">
              <w:rPr>
                <w:bCs/>
              </w:rPr>
              <w:t xml:space="preserve"> </w:t>
            </w:r>
          </w:p>
          <w:p w14:paraId="25E3866B" w14:textId="77777777" w:rsidR="00867841" w:rsidRPr="00114978" w:rsidRDefault="00867841" w:rsidP="00867841">
            <w:pPr>
              <w:cnfStyle w:val="000000000000" w:firstRow="0" w:lastRow="0" w:firstColumn="0" w:lastColumn="0" w:oddVBand="0" w:evenVBand="0" w:oddHBand="0" w:evenHBand="0" w:firstRowFirstColumn="0" w:firstRowLastColumn="0" w:lastRowFirstColumn="0" w:lastRowLastColumn="0"/>
              <w:rPr>
                <w:bCs/>
              </w:rPr>
            </w:pPr>
          </w:p>
          <w:p w14:paraId="24A87810" w14:textId="5800F1EC" w:rsidR="00867841" w:rsidRDefault="00867841" w:rsidP="00867841">
            <w:pPr>
              <w:cnfStyle w:val="000000000000" w:firstRow="0" w:lastRow="0" w:firstColumn="0" w:lastColumn="0" w:oddVBand="0" w:evenVBand="0" w:oddHBand="0" w:evenHBand="0" w:firstRowFirstColumn="0" w:firstRowLastColumn="0" w:lastRowFirstColumn="0" w:lastRowLastColumn="0"/>
              <w:rPr>
                <w:bCs/>
              </w:rPr>
            </w:pPr>
            <w:r w:rsidRPr="00114978">
              <w:rPr>
                <w:bCs/>
              </w:rPr>
              <w:t>Article 9(2)(h</w:t>
            </w:r>
            <w:r w:rsidR="00EB63EE" w:rsidRPr="00114978">
              <w:rPr>
                <w:bCs/>
              </w:rPr>
              <w:t>)’</w:t>
            </w:r>
            <w:r w:rsidRPr="00114978">
              <w:rPr>
                <w:bCs/>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E12B256" w14:textId="77777777" w:rsidR="00867841" w:rsidRPr="00E17866" w:rsidRDefault="00867841" w:rsidP="00867841">
            <w:pPr>
              <w:cnfStyle w:val="000000000000" w:firstRow="0" w:lastRow="0" w:firstColumn="0" w:lastColumn="0" w:oddVBand="0" w:evenVBand="0" w:oddHBand="0" w:evenHBand="0" w:firstRowFirstColumn="0" w:firstRowLastColumn="0" w:lastRowFirstColumn="0" w:lastRowLastColumn="0"/>
            </w:pPr>
          </w:p>
        </w:tc>
      </w:tr>
      <w:tr w:rsidR="00867841" w14:paraId="3EC01734" w14:textId="77777777" w:rsidTr="00150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single" w:sz="4" w:space="0" w:color="325083" w:themeColor="text2"/>
              <w:left w:val="nil"/>
              <w:bottom w:val="nil"/>
              <w:right w:val="nil"/>
            </w:tcBorders>
          </w:tcPr>
          <w:p w14:paraId="1DF79948" w14:textId="77777777" w:rsidR="00867841" w:rsidRPr="00AE1777" w:rsidRDefault="00867841" w:rsidP="00867841">
            <w:pPr>
              <w:rPr>
                <w:color w:val="FFFFFF" w:themeColor="background1"/>
                <w:u w:val="single"/>
              </w:rPr>
            </w:pPr>
          </w:p>
        </w:tc>
      </w:tr>
      <w:tr w:rsidR="00867841" w14:paraId="0C360478" w14:textId="77777777" w:rsidTr="00150765">
        <w:tc>
          <w:tcPr>
            <w:cnfStyle w:val="001000000000" w:firstRow="0" w:lastRow="0" w:firstColumn="1" w:lastColumn="0" w:oddVBand="0" w:evenVBand="0" w:oddHBand="0" w:evenHBand="0" w:firstRowFirstColumn="0" w:firstRowLastColumn="0" w:lastRowFirstColumn="0" w:lastRowLastColumn="0"/>
            <w:tcW w:w="3539" w:type="dxa"/>
            <w:tcBorders>
              <w:top w:val="nil"/>
              <w:left w:val="nil"/>
              <w:bottom w:val="nil"/>
              <w:right w:val="nil"/>
            </w:tcBorders>
            <w:shd w:val="clear" w:color="auto" w:fill="FFFFFF" w:themeFill="background1"/>
          </w:tcPr>
          <w:p w14:paraId="6A46FAA2" w14:textId="77777777" w:rsidR="00867841" w:rsidRPr="002779F4" w:rsidRDefault="00867841" w:rsidP="00867841">
            <w:pPr>
              <w:rPr>
                <w:color w:val="FFFFFF" w:themeColor="background1"/>
              </w:rPr>
            </w:pPr>
          </w:p>
        </w:tc>
        <w:tc>
          <w:tcPr>
            <w:tcW w:w="3827" w:type="dxa"/>
            <w:tcBorders>
              <w:top w:val="nil"/>
              <w:left w:val="nil"/>
              <w:bottom w:val="nil"/>
              <w:right w:val="nil"/>
            </w:tcBorders>
            <w:shd w:val="clear" w:color="auto" w:fill="FFFFFF" w:themeFill="background1"/>
          </w:tcPr>
          <w:p w14:paraId="400A0366"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tc>
        <w:tc>
          <w:tcPr>
            <w:tcW w:w="7797" w:type="dxa"/>
            <w:tcBorders>
              <w:top w:val="nil"/>
              <w:left w:val="nil"/>
              <w:bottom w:val="nil"/>
              <w:right w:val="nil"/>
            </w:tcBorders>
            <w:shd w:val="clear" w:color="auto" w:fill="FFFFFF" w:themeFill="background1"/>
          </w:tcPr>
          <w:p w14:paraId="5B314522" w14:textId="77777777" w:rsidR="00867841" w:rsidRPr="00114978" w:rsidRDefault="00867841" w:rsidP="00867841">
            <w:pPr>
              <w:cnfStyle w:val="000000000000" w:firstRow="0" w:lastRow="0" w:firstColumn="0" w:lastColumn="0" w:oddVBand="0" w:evenVBand="0" w:oddHBand="0" w:evenHBand="0" w:firstRowFirstColumn="0" w:firstRowLastColumn="0" w:lastRowFirstColumn="0" w:lastRowLastColumn="0"/>
              <w:rPr>
                <w:bCs/>
              </w:rPr>
            </w:pPr>
          </w:p>
        </w:tc>
      </w:tr>
      <w:tr w:rsidR="00867841" w14:paraId="5B03EE0C" w14:textId="77777777" w:rsidTr="00B12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il"/>
              <w:left w:val="nil"/>
              <w:bottom w:val="single" w:sz="4" w:space="0" w:color="325083" w:themeColor="text2"/>
              <w:right w:val="nil"/>
            </w:tcBorders>
            <w:shd w:val="clear" w:color="auto" w:fill="FFFFFF" w:themeFill="background1"/>
          </w:tcPr>
          <w:p w14:paraId="0F561E47" w14:textId="77777777" w:rsidR="00867841" w:rsidRPr="002779F4" w:rsidRDefault="00867841" w:rsidP="00867841">
            <w:pPr>
              <w:rPr>
                <w:color w:val="FFFFFF" w:themeColor="background1"/>
              </w:rPr>
            </w:pPr>
          </w:p>
        </w:tc>
        <w:tc>
          <w:tcPr>
            <w:tcW w:w="3827" w:type="dxa"/>
            <w:tcBorders>
              <w:top w:val="nil"/>
              <w:left w:val="nil"/>
              <w:bottom w:val="single" w:sz="4" w:space="0" w:color="325083" w:themeColor="text2"/>
              <w:right w:val="nil"/>
            </w:tcBorders>
            <w:shd w:val="clear" w:color="auto" w:fill="FFFFFF" w:themeFill="background1"/>
          </w:tcPr>
          <w:p w14:paraId="75D4437C"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pPr>
          </w:p>
        </w:tc>
        <w:tc>
          <w:tcPr>
            <w:tcW w:w="7797" w:type="dxa"/>
            <w:tcBorders>
              <w:top w:val="nil"/>
              <w:left w:val="nil"/>
              <w:bottom w:val="single" w:sz="4" w:space="0" w:color="325083" w:themeColor="text2"/>
              <w:right w:val="nil"/>
            </w:tcBorders>
            <w:shd w:val="clear" w:color="auto" w:fill="FFFFFF" w:themeFill="background1"/>
          </w:tcPr>
          <w:p w14:paraId="6B2DE700" w14:textId="77777777" w:rsidR="00867841" w:rsidRPr="00114978" w:rsidRDefault="00867841" w:rsidP="00867841">
            <w:pPr>
              <w:cnfStyle w:val="000000100000" w:firstRow="0" w:lastRow="0" w:firstColumn="0" w:lastColumn="0" w:oddVBand="0" w:evenVBand="0" w:oddHBand="1" w:evenHBand="0" w:firstRowFirstColumn="0" w:firstRowLastColumn="0" w:lastRowFirstColumn="0" w:lastRowLastColumn="0"/>
              <w:rPr>
                <w:bCs/>
              </w:rPr>
            </w:pPr>
          </w:p>
        </w:tc>
      </w:tr>
      <w:tr w:rsidR="00867841" w14:paraId="0ED0346C" w14:textId="77777777" w:rsidTr="00AB1119">
        <w:tc>
          <w:tcPr>
            <w:cnfStyle w:val="001000000000" w:firstRow="0" w:lastRow="0" w:firstColumn="1" w:lastColumn="0" w:oddVBand="0" w:evenVBand="0" w:oddHBand="0" w:evenHBand="0" w:firstRowFirstColumn="0" w:firstRowLastColumn="0" w:lastRowFirstColumn="0" w:lastRowLastColumn="0"/>
            <w:tcW w:w="15163" w:type="dxa"/>
            <w:gridSpan w:val="3"/>
            <w:tcBorders>
              <w:top w:val="single" w:sz="4" w:space="0" w:color="325083" w:themeColor="text2"/>
              <w:left w:val="single" w:sz="4" w:space="0" w:color="325083" w:themeColor="text2"/>
              <w:bottom w:val="single" w:sz="6" w:space="0" w:color="325083" w:themeColor="text2"/>
              <w:right w:val="single" w:sz="4" w:space="0" w:color="325083" w:themeColor="text2"/>
            </w:tcBorders>
            <w:shd w:val="clear" w:color="auto" w:fill="21305E"/>
          </w:tcPr>
          <w:p w14:paraId="40D036B9" w14:textId="5639B88E" w:rsidR="00867841" w:rsidRPr="00E17866" w:rsidRDefault="00867841" w:rsidP="00867841">
            <w:pPr>
              <w:rPr>
                <w:i/>
                <w:color w:val="EAAD09" w:themeColor="accent5" w:themeShade="BF"/>
              </w:rPr>
            </w:pPr>
            <w:r w:rsidRPr="00B12F15">
              <w:rPr>
                <w:color w:val="FFFFFF" w:themeColor="background1"/>
                <w:u w:val="single"/>
              </w:rPr>
              <w:t>Direct Care</w:t>
            </w:r>
            <w:r w:rsidRPr="00B12F15">
              <w:rPr>
                <w:color w:val="FFFFFF" w:themeColor="background1"/>
              </w:rPr>
              <w:t xml:space="preserve"> – The </w:t>
            </w:r>
            <w:r w:rsidR="00E02717">
              <w:rPr>
                <w:color w:val="FFFFFF" w:themeColor="background1"/>
              </w:rPr>
              <w:t>Optometry practice</w:t>
            </w:r>
            <w:r w:rsidRPr="00B12F15">
              <w:rPr>
                <w:color w:val="FFFFFF" w:themeColor="background1"/>
              </w:rPr>
              <w:t xml:space="preserve"> will share your information with other services </w:t>
            </w:r>
            <w:r w:rsidR="00EB63EE" w:rsidRPr="00B12F15">
              <w:rPr>
                <w:color w:val="FFFFFF" w:themeColor="background1"/>
              </w:rPr>
              <w:t>to</w:t>
            </w:r>
            <w:r w:rsidRPr="00B12F15">
              <w:rPr>
                <w:color w:val="FFFFFF" w:themeColor="background1"/>
              </w:rPr>
              <w:t xml:space="preserve"> provide you with direct care and treatment for example referring you to </w:t>
            </w:r>
            <w:r w:rsidR="00581EC3">
              <w:rPr>
                <w:color w:val="FFFFFF" w:themeColor="background1"/>
              </w:rPr>
              <w:t xml:space="preserve">received </w:t>
            </w:r>
            <w:r w:rsidRPr="00B12F15">
              <w:rPr>
                <w:color w:val="FFFFFF" w:themeColor="background1"/>
              </w:rPr>
              <w:t xml:space="preserve">specialist treatment </w:t>
            </w:r>
            <w:r w:rsidR="00581EC3">
              <w:rPr>
                <w:color w:val="FFFFFF" w:themeColor="background1"/>
              </w:rPr>
              <w:t>or support, your GP, or secondary care.</w:t>
            </w:r>
          </w:p>
        </w:tc>
      </w:tr>
      <w:tr w:rsidR="00867841" w14:paraId="6DCE0919" w14:textId="77777777" w:rsidTr="00B12F1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tcBorders>
              <w:top w:val="single" w:sz="6" w:space="0" w:color="325083" w:themeColor="text2"/>
              <w:left w:val="single" w:sz="4" w:space="0" w:color="325083" w:themeColor="text2"/>
              <w:bottom w:val="single" w:sz="6" w:space="0" w:color="325083" w:themeColor="text2"/>
              <w:right w:val="single" w:sz="6" w:space="0" w:color="325083" w:themeColor="text2"/>
            </w:tcBorders>
            <w:shd w:val="clear" w:color="auto" w:fill="CFDAEC" w:themeFill="accent1" w:themeFillTint="33"/>
            <w:hideMark/>
          </w:tcPr>
          <w:p w14:paraId="6477C536" w14:textId="77777777" w:rsidR="00867841" w:rsidRPr="00E17866" w:rsidRDefault="00867841" w:rsidP="00867841">
            <w:pPr>
              <w:rPr>
                <w:iCs/>
                <w:color w:val="EAAD09" w:themeColor="accent5" w:themeShade="BF"/>
              </w:rPr>
            </w:pPr>
            <w:r w:rsidRPr="00E17866">
              <w:rPr>
                <w:iCs/>
              </w:rPr>
              <w:t>Purpose of the Processing</w:t>
            </w:r>
          </w:p>
        </w:tc>
        <w:tc>
          <w:tcPr>
            <w:tcW w:w="3827" w:type="dxa"/>
            <w:tcBorders>
              <w:top w:val="single" w:sz="6" w:space="0" w:color="325083" w:themeColor="text2"/>
              <w:left w:val="single" w:sz="6" w:space="0" w:color="325083" w:themeColor="text2"/>
              <w:bottom w:val="single" w:sz="6" w:space="0" w:color="325083" w:themeColor="text2"/>
              <w:right w:val="single" w:sz="6" w:space="0" w:color="325083" w:themeColor="text2"/>
            </w:tcBorders>
            <w:shd w:val="clear" w:color="auto" w:fill="CFDAEC" w:themeFill="accent1" w:themeFillTint="33"/>
            <w:hideMark/>
          </w:tcPr>
          <w:p w14:paraId="61D58860"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tcBorders>
              <w:top w:val="single" w:sz="6" w:space="0" w:color="325083" w:themeColor="text2"/>
              <w:left w:val="single" w:sz="6" w:space="0" w:color="325083" w:themeColor="text2"/>
              <w:bottom w:val="single" w:sz="6" w:space="0" w:color="325083" w:themeColor="text2"/>
              <w:right w:val="single" w:sz="4" w:space="0" w:color="325083" w:themeColor="text2"/>
            </w:tcBorders>
            <w:shd w:val="clear" w:color="auto" w:fill="CFDAEC" w:themeFill="accent1" w:themeFillTint="33"/>
            <w:hideMark/>
          </w:tcPr>
          <w:p w14:paraId="57DDA9F5"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867841" w14:paraId="06B4E692" w14:textId="77777777" w:rsidTr="00B12F15">
        <w:tc>
          <w:tcPr>
            <w:cnfStyle w:val="001000000000" w:firstRow="0" w:lastRow="0" w:firstColumn="1" w:lastColumn="0" w:oddVBand="0" w:evenVBand="0" w:oddHBand="0" w:evenHBand="0" w:firstRowFirstColumn="0" w:firstRowLastColumn="0" w:lastRowFirstColumn="0" w:lastRowLastColumn="0"/>
            <w:tcW w:w="3539" w:type="dxa"/>
            <w:tcBorders>
              <w:top w:val="single" w:sz="6" w:space="0" w:color="325083" w:themeColor="text2"/>
              <w:left w:val="single" w:sz="4" w:space="0" w:color="325083" w:themeColor="text2"/>
              <w:bottom w:val="single" w:sz="4" w:space="0" w:color="325083" w:themeColor="text2"/>
              <w:right w:val="single" w:sz="6" w:space="0" w:color="325083" w:themeColor="text2"/>
            </w:tcBorders>
            <w:shd w:val="clear" w:color="auto" w:fill="FFFFFF" w:themeFill="background1"/>
            <w:hideMark/>
          </w:tcPr>
          <w:p w14:paraId="143FEFE8" w14:textId="77777777" w:rsidR="00867841" w:rsidRPr="00EC141B" w:rsidRDefault="00867841" w:rsidP="00867841">
            <w:r w:rsidRPr="00EC141B">
              <w:t>To give direct health or social care to individual patients through working with other health and care professionals to plan and provide specialist services in a hospital setting.</w:t>
            </w:r>
          </w:p>
        </w:tc>
        <w:tc>
          <w:tcPr>
            <w:tcW w:w="3827" w:type="dxa"/>
            <w:tcBorders>
              <w:top w:val="single" w:sz="6" w:space="0" w:color="325083" w:themeColor="text2"/>
              <w:left w:val="single" w:sz="6" w:space="0" w:color="325083" w:themeColor="text2"/>
              <w:bottom w:val="single" w:sz="4" w:space="0" w:color="325083" w:themeColor="text2"/>
              <w:right w:val="single" w:sz="6" w:space="0" w:color="325083" w:themeColor="text2"/>
            </w:tcBorders>
            <w:shd w:val="clear" w:color="auto" w:fill="FFFFFF" w:themeFill="background1"/>
            <w:hideMark/>
          </w:tcPr>
          <w:p w14:paraId="73E35971" w14:textId="55045614" w:rsidR="00867841" w:rsidRDefault="004C6285" w:rsidP="00867841">
            <w:pPr>
              <w:cnfStyle w:val="000000000000" w:firstRow="0" w:lastRow="0" w:firstColumn="0" w:lastColumn="0" w:oddVBand="0" w:evenVBand="0" w:oddHBand="0" w:evenHBand="0" w:firstRowFirstColumn="0" w:firstRowLastColumn="0" w:lastRowFirstColumn="0" w:lastRowLastColumn="0"/>
            </w:pPr>
            <w:r>
              <w:t xml:space="preserve">Local </w:t>
            </w:r>
            <w:r w:rsidR="00867841">
              <w:t>Health Boards,</w:t>
            </w:r>
            <w:r>
              <w:t xml:space="preserve"> GP Practice, </w:t>
            </w:r>
            <w:r w:rsidR="00FB2AA6">
              <w:t xml:space="preserve">other local Optometry Practices who </w:t>
            </w:r>
            <w:r w:rsidR="007520CE">
              <w:t>can</w:t>
            </w:r>
            <w:r w:rsidR="00FB2AA6">
              <w:t xml:space="preserve"> provide specialist services, local services for social prescribing. </w:t>
            </w:r>
          </w:p>
        </w:tc>
        <w:tc>
          <w:tcPr>
            <w:tcW w:w="7797" w:type="dxa"/>
            <w:tcBorders>
              <w:top w:val="single" w:sz="6" w:space="0" w:color="325083" w:themeColor="text2"/>
              <w:left w:val="single" w:sz="6" w:space="0" w:color="325083" w:themeColor="text2"/>
              <w:bottom w:val="single" w:sz="4" w:space="0" w:color="325083" w:themeColor="text2"/>
              <w:right w:val="single" w:sz="4" w:space="0" w:color="325083" w:themeColor="text2"/>
            </w:tcBorders>
            <w:shd w:val="clear" w:color="auto" w:fill="FFFFFF" w:themeFill="background1"/>
            <w:hideMark/>
          </w:tcPr>
          <w:p w14:paraId="73EB2CCC" w14:textId="3931E283" w:rsidR="00867841" w:rsidRPr="00114978" w:rsidRDefault="00867841" w:rsidP="00867841">
            <w:pPr>
              <w:cnfStyle w:val="000000000000" w:firstRow="0" w:lastRow="0" w:firstColumn="0" w:lastColumn="0" w:oddVBand="0" w:evenVBand="0" w:oddHBand="0" w:evenHBand="0" w:firstRowFirstColumn="0" w:firstRowLastColumn="0" w:lastRowFirstColumn="0" w:lastRowLastColumn="0"/>
              <w:rPr>
                <w:bCs/>
              </w:rPr>
            </w:pPr>
            <w:r w:rsidRPr="00114978">
              <w:rPr>
                <w:bCs/>
              </w:rPr>
              <w:t>Article 6(1)(e) ‘</w:t>
            </w:r>
            <w:r w:rsidR="00EB63EE" w:rsidRPr="00114978">
              <w:rPr>
                <w:bCs/>
              </w:rPr>
              <w:t>…. necessary</w:t>
            </w:r>
            <w:r w:rsidRPr="00114978">
              <w:rPr>
                <w:bCs/>
              </w:rPr>
              <w:t xml:space="preserve"> for the performance of a task carried out in the public interest or in the exercise of official authority…’</w:t>
            </w:r>
            <w:r w:rsidR="00581EC3">
              <w:rPr>
                <w:bCs/>
              </w:rPr>
              <w:t xml:space="preserve"> </w:t>
            </w:r>
          </w:p>
          <w:p w14:paraId="20228BEB" w14:textId="77777777" w:rsidR="00867841" w:rsidRPr="00114978" w:rsidRDefault="00867841" w:rsidP="00867841">
            <w:pPr>
              <w:cnfStyle w:val="000000000000" w:firstRow="0" w:lastRow="0" w:firstColumn="0" w:lastColumn="0" w:oddVBand="0" w:evenVBand="0" w:oddHBand="0" w:evenHBand="0" w:firstRowFirstColumn="0" w:firstRowLastColumn="0" w:lastRowFirstColumn="0" w:lastRowLastColumn="0"/>
              <w:rPr>
                <w:bCs/>
              </w:rPr>
            </w:pPr>
          </w:p>
          <w:p w14:paraId="685E68F2" w14:textId="0BBF767F" w:rsidR="00867841" w:rsidRDefault="00867841" w:rsidP="00867841">
            <w:pPr>
              <w:cnfStyle w:val="000000000000" w:firstRow="0" w:lastRow="0" w:firstColumn="0" w:lastColumn="0" w:oddVBand="0" w:evenVBand="0" w:oddHBand="0" w:evenHBand="0" w:firstRowFirstColumn="0" w:firstRowLastColumn="0" w:lastRowFirstColumn="0" w:lastRowLastColumn="0"/>
              <w:rPr>
                <w:bCs/>
              </w:rPr>
            </w:pPr>
            <w:r w:rsidRPr="00114978">
              <w:rPr>
                <w:bCs/>
              </w:rPr>
              <w:t>Article 9(2)(h</w:t>
            </w:r>
            <w:r w:rsidR="00EB63EE" w:rsidRPr="00114978">
              <w:rPr>
                <w:bCs/>
              </w:rPr>
              <w:t>)’</w:t>
            </w:r>
            <w:r w:rsidRPr="00114978">
              <w:rPr>
                <w:bCs/>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8ECFD0F" w14:textId="77777777" w:rsidR="00867841" w:rsidRPr="00E17866" w:rsidRDefault="00867841" w:rsidP="00867841">
            <w:pPr>
              <w:cnfStyle w:val="000000000000" w:firstRow="0" w:lastRow="0" w:firstColumn="0" w:lastColumn="0" w:oddVBand="0" w:evenVBand="0" w:oddHBand="0" w:evenHBand="0" w:firstRowFirstColumn="0" w:firstRowLastColumn="0" w:lastRowFirstColumn="0" w:lastRowLastColumn="0"/>
            </w:pPr>
          </w:p>
        </w:tc>
      </w:tr>
    </w:tbl>
    <w:p w14:paraId="3AC4206C" w14:textId="77777777" w:rsidR="007F70AC" w:rsidRDefault="007F70AC" w:rsidP="00867841"/>
    <w:p w14:paraId="2931CD80" w14:textId="597A52E3" w:rsidR="00867841" w:rsidRDefault="00867841" w:rsidP="00867841"/>
    <w:tbl>
      <w:tblPr>
        <w:tblStyle w:val="GridTable4-Accent5"/>
        <w:tblW w:w="15163" w:type="dxa"/>
        <w:tblBorders>
          <w:top w:val="single" w:sz="4" w:space="0" w:color="325083" w:themeColor="text2"/>
          <w:left w:val="single" w:sz="4" w:space="0" w:color="325083" w:themeColor="text2"/>
          <w:bottom w:val="single" w:sz="4" w:space="0" w:color="325083" w:themeColor="text2"/>
          <w:right w:val="single" w:sz="4" w:space="0" w:color="325083" w:themeColor="text2"/>
          <w:insideH w:val="single" w:sz="6" w:space="0" w:color="325083" w:themeColor="text2"/>
          <w:insideV w:val="single" w:sz="6" w:space="0" w:color="325083" w:themeColor="text2"/>
        </w:tblBorders>
        <w:tblLayout w:type="fixed"/>
        <w:tblLook w:val="04A0" w:firstRow="1" w:lastRow="0" w:firstColumn="1" w:lastColumn="0" w:noHBand="0" w:noVBand="1"/>
      </w:tblPr>
      <w:tblGrid>
        <w:gridCol w:w="3539"/>
        <w:gridCol w:w="3827"/>
        <w:gridCol w:w="7797"/>
      </w:tblGrid>
      <w:tr w:rsidR="00867841" w:rsidRPr="00E17866" w14:paraId="1D8889B6" w14:textId="77777777" w:rsidTr="00150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73C311A3" w14:textId="0200F606" w:rsidR="00867841" w:rsidRPr="003F519D" w:rsidRDefault="00867841" w:rsidP="00867841">
            <w:pPr>
              <w:rPr>
                <w:i/>
                <w:color w:val="FFFFFF" w:themeColor="background1"/>
              </w:rPr>
            </w:pPr>
            <w:r w:rsidRPr="003F519D">
              <w:rPr>
                <w:color w:val="FFFFFF" w:themeColor="background1"/>
                <w:u w:val="single"/>
              </w:rPr>
              <w:t xml:space="preserve">Safeguarding </w:t>
            </w:r>
            <w:r w:rsidRPr="003F519D">
              <w:rPr>
                <w:color w:val="FFFFFF" w:themeColor="background1"/>
              </w:rPr>
              <w:t xml:space="preserve">- There may be rare situations where we need to share information to protect people with safeguarding needs such as children, staff or even you from harm.  No consent of permission is needed for the </w:t>
            </w:r>
            <w:r w:rsidR="00581EC3">
              <w:rPr>
                <w:color w:val="FFFFFF" w:themeColor="background1"/>
              </w:rPr>
              <w:t>Optometry Practice</w:t>
            </w:r>
            <w:r w:rsidR="00581EC3" w:rsidRPr="003F519D">
              <w:rPr>
                <w:color w:val="FFFFFF" w:themeColor="background1"/>
              </w:rPr>
              <w:t xml:space="preserve"> </w:t>
            </w:r>
            <w:r w:rsidRPr="003F519D">
              <w:rPr>
                <w:color w:val="FFFFFF" w:themeColor="background1"/>
              </w:rPr>
              <w:t xml:space="preserve">to do this.  </w:t>
            </w:r>
          </w:p>
        </w:tc>
      </w:tr>
      <w:tr w:rsidR="00867841" w14:paraId="77BFD1C4" w14:textId="77777777" w:rsidTr="0015076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hemeFill="accent1" w:themeFillTint="33"/>
            <w:hideMark/>
          </w:tcPr>
          <w:p w14:paraId="1A17C963" w14:textId="77777777" w:rsidR="00867841" w:rsidRPr="00E17866" w:rsidRDefault="00867841" w:rsidP="00867841">
            <w:pPr>
              <w:rPr>
                <w:iCs/>
                <w:color w:val="EAAD09" w:themeColor="accent5" w:themeShade="BF"/>
              </w:rPr>
            </w:pPr>
            <w:r w:rsidRPr="00E17866">
              <w:rPr>
                <w:iCs/>
              </w:rPr>
              <w:t>Purpose of the Processing</w:t>
            </w:r>
          </w:p>
        </w:tc>
        <w:tc>
          <w:tcPr>
            <w:tcW w:w="3827" w:type="dxa"/>
            <w:shd w:val="clear" w:color="auto" w:fill="CFDAEC" w:themeFill="accent1" w:themeFillTint="33"/>
            <w:hideMark/>
          </w:tcPr>
          <w:p w14:paraId="1D958C45"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shd w:val="clear" w:color="auto" w:fill="CFDAEC" w:themeFill="accent1" w:themeFillTint="33"/>
            <w:hideMark/>
          </w:tcPr>
          <w:p w14:paraId="0D32FA7A"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867841" w:rsidRPr="00E17866" w14:paraId="25B026C5" w14:textId="77777777" w:rsidTr="00150765">
        <w:tc>
          <w:tcPr>
            <w:cnfStyle w:val="001000000000" w:firstRow="0" w:lastRow="0" w:firstColumn="1" w:lastColumn="0" w:oddVBand="0" w:evenVBand="0" w:oddHBand="0" w:evenHBand="0" w:firstRowFirstColumn="0" w:firstRowLastColumn="0" w:lastRowFirstColumn="0" w:lastRowLastColumn="0"/>
            <w:tcW w:w="3539" w:type="dxa"/>
            <w:hideMark/>
          </w:tcPr>
          <w:p w14:paraId="14DF35EE" w14:textId="77777777" w:rsidR="00867841" w:rsidRPr="00AE1777" w:rsidRDefault="00867841" w:rsidP="00867841">
            <w:r w:rsidRPr="00AE1777">
              <w:t>To protect children, staff or vulnerable adults from harm.</w:t>
            </w:r>
          </w:p>
        </w:tc>
        <w:tc>
          <w:tcPr>
            <w:tcW w:w="3827" w:type="dxa"/>
            <w:hideMark/>
          </w:tcPr>
          <w:p w14:paraId="5224AA53"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r>
              <w:t>Your information may be shared with Social Services, the Police or other law enforcement bodies where the law allows.</w:t>
            </w:r>
          </w:p>
          <w:p w14:paraId="63A71B33"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r>
              <w:t>or</w:t>
            </w:r>
          </w:p>
          <w:p w14:paraId="1CCB66B2"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r>
              <w:t>Your information must be shared if a court orders us to do.</w:t>
            </w:r>
          </w:p>
        </w:tc>
        <w:tc>
          <w:tcPr>
            <w:tcW w:w="7797" w:type="dxa"/>
            <w:hideMark/>
          </w:tcPr>
          <w:p w14:paraId="422F751C" w14:textId="4CC36818" w:rsidR="00867841" w:rsidRDefault="00867841" w:rsidP="00867841">
            <w:pPr>
              <w:cnfStyle w:val="000000000000" w:firstRow="0" w:lastRow="0" w:firstColumn="0" w:lastColumn="0" w:oddVBand="0" w:evenVBand="0" w:oddHBand="0" w:evenHBand="0" w:firstRowFirstColumn="0" w:firstRowLastColumn="0" w:lastRowFirstColumn="0" w:lastRowLastColumn="0"/>
            </w:pPr>
            <w:r>
              <w:t xml:space="preserve">Article 6(1)(c) </w:t>
            </w:r>
            <w:r w:rsidR="000E2B7A">
              <w:t>‘…. necessary</w:t>
            </w:r>
            <w:r>
              <w:t xml:space="preserve"> for the compliance with a legal obligation to which the controller is subject’ </w:t>
            </w:r>
          </w:p>
          <w:p w14:paraId="31AC80B9"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41D312F9"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rPr>
                <w:b/>
                <w:bCs/>
              </w:rPr>
            </w:pPr>
            <w:r>
              <w:rPr>
                <w:b/>
                <w:bCs/>
              </w:rPr>
              <w:t>and/or</w:t>
            </w:r>
          </w:p>
          <w:p w14:paraId="598BA529"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5D4BF367" w14:textId="6F4C5DDD" w:rsidR="00867841" w:rsidRDefault="00867841" w:rsidP="00867841">
            <w:pPr>
              <w:cnfStyle w:val="000000000000" w:firstRow="0" w:lastRow="0" w:firstColumn="0" w:lastColumn="0" w:oddVBand="0" w:evenVBand="0" w:oddHBand="0" w:evenHBand="0" w:firstRowFirstColumn="0" w:firstRowLastColumn="0" w:lastRowFirstColumn="0" w:lastRowLastColumn="0"/>
            </w:pPr>
            <w:r>
              <w:t xml:space="preserve">Article 6(1)(d) ‘…. Necessary </w:t>
            </w:r>
            <w:r w:rsidR="000E2B7A">
              <w:t>to</w:t>
            </w:r>
            <w:r>
              <w:t xml:space="preserve"> protect the vital interests of the data subject or another natural person’.</w:t>
            </w:r>
          </w:p>
          <w:p w14:paraId="45C5AAA2"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4B2FD820"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rPr>
                <w:b/>
                <w:bCs/>
              </w:rPr>
            </w:pPr>
            <w:r>
              <w:rPr>
                <w:b/>
                <w:bCs/>
              </w:rPr>
              <w:t>and/or</w:t>
            </w:r>
          </w:p>
          <w:p w14:paraId="05832436"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1310E444" w14:textId="52D0F618" w:rsidR="00867841" w:rsidRDefault="00867841" w:rsidP="00867841">
            <w:pPr>
              <w:cnfStyle w:val="000000000000" w:firstRow="0" w:lastRow="0" w:firstColumn="0" w:lastColumn="0" w:oddVBand="0" w:evenVBand="0" w:oddHBand="0" w:evenHBand="0" w:firstRowFirstColumn="0" w:firstRowLastColumn="0" w:lastRowFirstColumn="0" w:lastRowLastColumn="0"/>
            </w:pPr>
            <w:r>
              <w:t>Art 6(1)(e) ‘</w:t>
            </w:r>
            <w:r w:rsidR="000E2B7A">
              <w:t>…. necessary</w:t>
            </w:r>
            <w:r>
              <w:t xml:space="preserve"> for the performance of a task carried out in the public interest or in the exercise of official authority…’</w:t>
            </w:r>
          </w:p>
          <w:p w14:paraId="0A11C479"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66AAF92C" w14:textId="5DFE3BE1" w:rsidR="00867841" w:rsidRDefault="00867841" w:rsidP="00867841">
            <w:pPr>
              <w:cnfStyle w:val="000000000000" w:firstRow="0" w:lastRow="0" w:firstColumn="0" w:lastColumn="0" w:oddVBand="0" w:evenVBand="0" w:oddHBand="0" w:evenHBand="0" w:firstRowFirstColumn="0" w:firstRowLastColumn="0" w:lastRowFirstColumn="0" w:lastRowLastColumn="0"/>
            </w:pPr>
            <w:r>
              <w:t>Art 9(2)(g) ‘…</w:t>
            </w:r>
            <w:r w:rsidR="00846094">
              <w:t xml:space="preserve"> </w:t>
            </w:r>
            <w:r>
              <w:t>necessary for reasons of substantial public interests.’</w:t>
            </w:r>
          </w:p>
          <w:p w14:paraId="4825F50F" w14:textId="37F02186" w:rsidR="00867841" w:rsidRDefault="00867841" w:rsidP="00867841">
            <w:pPr>
              <w:cnfStyle w:val="000000000000" w:firstRow="0" w:lastRow="0" w:firstColumn="0" w:lastColumn="0" w:oddVBand="0" w:evenVBand="0" w:oddHBand="0" w:evenHBand="0" w:firstRowFirstColumn="0" w:firstRowLastColumn="0" w:lastRowFirstColumn="0" w:lastRowLastColumn="0"/>
            </w:pPr>
            <w:r>
              <w:t>Data Protection Act 2018, S</w:t>
            </w:r>
            <w:r w:rsidR="000E2B7A">
              <w:t>10 and</w:t>
            </w:r>
            <w:r>
              <w:t xml:space="preserve"> Schedule 1 Para 18 ‘Safeguarding of children and individuals at risk’</w:t>
            </w:r>
          </w:p>
          <w:p w14:paraId="733725C0" w14:textId="77777777" w:rsidR="00867841" w:rsidRPr="00E17866" w:rsidRDefault="00867841" w:rsidP="00867841">
            <w:pPr>
              <w:cnfStyle w:val="000000000000" w:firstRow="0" w:lastRow="0" w:firstColumn="0" w:lastColumn="0" w:oddVBand="0" w:evenVBand="0" w:oddHBand="0" w:evenHBand="0" w:firstRowFirstColumn="0" w:firstRowLastColumn="0" w:lastRowFirstColumn="0" w:lastRowLastColumn="0"/>
            </w:pPr>
          </w:p>
        </w:tc>
      </w:tr>
    </w:tbl>
    <w:p w14:paraId="7869FC12" w14:textId="77777777" w:rsidR="005D4EAC" w:rsidRDefault="005D4EAC" w:rsidP="00867841"/>
    <w:p w14:paraId="59B77A43" w14:textId="77777777" w:rsidR="005139A4" w:rsidRDefault="005139A4" w:rsidP="00867841"/>
    <w:tbl>
      <w:tblPr>
        <w:tblStyle w:val="GridTable4-Accent5"/>
        <w:tblW w:w="15163" w:type="dxa"/>
        <w:tblBorders>
          <w:top w:val="single" w:sz="4" w:space="0" w:color="325083" w:themeColor="text2"/>
          <w:left w:val="single" w:sz="4" w:space="0" w:color="325083" w:themeColor="text2"/>
          <w:bottom w:val="single" w:sz="4" w:space="0" w:color="325083" w:themeColor="text2"/>
          <w:right w:val="single" w:sz="4" w:space="0" w:color="325083" w:themeColor="text2"/>
          <w:insideH w:val="single" w:sz="6" w:space="0" w:color="325083" w:themeColor="text2"/>
          <w:insideV w:val="single" w:sz="6" w:space="0" w:color="325083" w:themeColor="text2"/>
        </w:tblBorders>
        <w:tblLayout w:type="fixed"/>
        <w:tblLook w:val="04A0" w:firstRow="1" w:lastRow="0" w:firstColumn="1" w:lastColumn="0" w:noHBand="0" w:noVBand="1"/>
      </w:tblPr>
      <w:tblGrid>
        <w:gridCol w:w="3539"/>
        <w:gridCol w:w="3827"/>
        <w:gridCol w:w="7797"/>
      </w:tblGrid>
      <w:tr w:rsidR="009023A0" w:rsidRPr="003F519D" w14:paraId="51C8FB9A" w14:textId="77777777" w:rsidTr="00150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092B00C3" w14:textId="3F32E85A" w:rsidR="009023A0" w:rsidRPr="003F519D" w:rsidRDefault="00D71CCE">
            <w:pPr>
              <w:rPr>
                <w:i/>
                <w:color w:val="FFFFFF" w:themeColor="background1"/>
              </w:rPr>
            </w:pPr>
            <w:r w:rsidRPr="00D71CCE">
              <w:rPr>
                <w:color w:val="FFFFFF" w:themeColor="background1"/>
                <w:u w:val="single"/>
              </w:rPr>
              <w:t>Driver and Vehicle Licensing Agency (DVLA)</w:t>
            </w:r>
            <w:r w:rsidR="009023A0" w:rsidRPr="003F519D">
              <w:rPr>
                <w:color w:val="FFFFFF" w:themeColor="background1"/>
              </w:rPr>
              <w:t xml:space="preserve">- There may be rare situations where we need to share information </w:t>
            </w:r>
            <w:r w:rsidR="00AC2AC7">
              <w:rPr>
                <w:color w:val="FFFFFF" w:themeColor="background1"/>
              </w:rPr>
              <w:t>with the DVLA regarding your fitness to drive</w:t>
            </w:r>
          </w:p>
        </w:tc>
      </w:tr>
      <w:tr w:rsidR="009023A0" w14:paraId="4F3D731A" w14:textId="77777777" w:rsidTr="0015076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hemeFill="accent1" w:themeFillTint="33"/>
            <w:hideMark/>
          </w:tcPr>
          <w:p w14:paraId="266916B8" w14:textId="77777777" w:rsidR="009023A0" w:rsidRPr="00E17866" w:rsidRDefault="009023A0">
            <w:pPr>
              <w:rPr>
                <w:iCs/>
                <w:color w:val="EAAD09" w:themeColor="accent5" w:themeShade="BF"/>
              </w:rPr>
            </w:pPr>
            <w:r w:rsidRPr="00E17866">
              <w:rPr>
                <w:iCs/>
              </w:rPr>
              <w:t>Purpose of the Processing</w:t>
            </w:r>
          </w:p>
        </w:tc>
        <w:tc>
          <w:tcPr>
            <w:tcW w:w="3827" w:type="dxa"/>
            <w:shd w:val="clear" w:color="auto" w:fill="CFDAEC" w:themeFill="accent1" w:themeFillTint="33"/>
            <w:hideMark/>
          </w:tcPr>
          <w:p w14:paraId="2899472B" w14:textId="77777777" w:rsidR="009023A0" w:rsidRDefault="009023A0">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shd w:val="clear" w:color="auto" w:fill="CFDAEC" w:themeFill="accent1" w:themeFillTint="33"/>
            <w:hideMark/>
          </w:tcPr>
          <w:p w14:paraId="1B4C0A8D" w14:textId="77777777" w:rsidR="009023A0" w:rsidRDefault="009023A0">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9023A0" w:rsidRPr="00E17866" w14:paraId="0EDB8728" w14:textId="77777777" w:rsidTr="00150765">
        <w:tc>
          <w:tcPr>
            <w:cnfStyle w:val="001000000000" w:firstRow="0" w:lastRow="0" w:firstColumn="1" w:lastColumn="0" w:oddVBand="0" w:evenVBand="0" w:oddHBand="0" w:evenHBand="0" w:firstRowFirstColumn="0" w:firstRowLastColumn="0" w:lastRowFirstColumn="0" w:lastRowLastColumn="0"/>
            <w:tcW w:w="3539" w:type="dxa"/>
            <w:hideMark/>
          </w:tcPr>
          <w:p w14:paraId="1CA039E2" w14:textId="641694BD" w:rsidR="00CC1AAC" w:rsidRDefault="00CC1AAC" w:rsidP="00CC1AAC">
            <w:r>
              <w:t>Where we have assessed that you may not be safe to drive; and</w:t>
            </w:r>
          </w:p>
          <w:p w14:paraId="49D9442E" w14:textId="45F27ADE" w:rsidR="00CC1AAC" w:rsidRDefault="00CC1AAC" w:rsidP="00CC1AAC">
            <w:r>
              <w:t>we consider that you will not or cannot inform the DVLA yourself; and</w:t>
            </w:r>
          </w:p>
          <w:p w14:paraId="037588E9" w14:textId="66C345EE" w:rsidR="009023A0" w:rsidRPr="00AE1777" w:rsidRDefault="00CC1AAC" w:rsidP="00CC1AAC">
            <w:r>
              <w:t xml:space="preserve">we have a concern for road safety in relation to </w:t>
            </w:r>
            <w:r w:rsidR="007520CE">
              <w:t>yourself</w:t>
            </w:r>
            <w:r>
              <w:t xml:space="preserve"> and/or the wider public.</w:t>
            </w:r>
          </w:p>
        </w:tc>
        <w:tc>
          <w:tcPr>
            <w:tcW w:w="3827" w:type="dxa"/>
            <w:hideMark/>
          </w:tcPr>
          <w:p w14:paraId="7D3188D2" w14:textId="77777777" w:rsidR="005C4FF6" w:rsidRDefault="0026588C" w:rsidP="00CC1AAC">
            <w:pPr>
              <w:cnfStyle w:val="000000000000" w:firstRow="0" w:lastRow="0" w:firstColumn="0" w:lastColumn="0" w:oddVBand="0" w:evenVBand="0" w:oddHBand="0" w:evenHBand="0" w:firstRowFirstColumn="0" w:firstRowLastColumn="0" w:lastRowFirstColumn="0" w:lastRowLastColumn="0"/>
            </w:pPr>
            <w:r>
              <w:t xml:space="preserve">DVLA. </w:t>
            </w:r>
          </w:p>
          <w:p w14:paraId="603F7B87" w14:textId="77777777" w:rsidR="005C4FF6" w:rsidRDefault="005C4FF6" w:rsidP="00CC1AAC">
            <w:pPr>
              <w:cnfStyle w:val="000000000000" w:firstRow="0" w:lastRow="0" w:firstColumn="0" w:lastColumn="0" w:oddVBand="0" w:evenVBand="0" w:oddHBand="0" w:evenHBand="0" w:firstRowFirstColumn="0" w:firstRowLastColumn="0" w:lastRowFirstColumn="0" w:lastRowLastColumn="0"/>
            </w:pPr>
          </w:p>
          <w:p w14:paraId="45FBDA1F" w14:textId="2DD8396F" w:rsidR="009023A0" w:rsidRPr="00150765" w:rsidRDefault="005C4FF6" w:rsidP="00CC1AAC">
            <w:pPr>
              <w:cnfStyle w:val="000000000000" w:firstRow="0" w:lastRow="0" w:firstColumn="0" w:lastColumn="0" w:oddVBand="0" w:evenVBand="0" w:oddHBand="0" w:evenHBand="0" w:firstRowFirstColumn="0" w:firstRowLastColumn="0" w:lastRowFirstColumn="0" w:lastRowLastColumn="0"/>
              <w:rPr>
                <w:caps/>
              </w:rPr>
            </w:pPr>
            <w:r>
              <w:t>If you are a t</w:t>
            </w:r>
            <w:r w:rsidRPr="005C4FF6">
              <w:t>rain driver, pilot or seafarer</w:t>
            </w:r>
            <w:r>
              <w:t xml:space="preserve"> and we have concerns </w:t>
            </w:r>
            <w:r w:rsidR="005D4EAC">
              <w:t xml:space="preserve">regarding your </w:t>
            </w:r>
            <w:r w:rsidRPr="005C4FF6">
              <w:t xml:space="preserve">vision means </w:t>
            </w:r>
            <w:r w:rsidR="005D4EAC">
              <w:t>you</w:t>
            </w:r>
            <w:r w:rsidRPr="005C4FF6">
              <w:t xml:space="preserve"> may not be able to do their job safely,</w:t>
            </w:r>
            <w:r w:rsidR="005D4EAC">
              <w:t xml:space="preserve"> and we believe you will not or cannot inform your employer or the relevant body, we may</w:t>
            </w:r>
            <w:r w:rsidRPr="005C4FF6">
              <w:t xml:space="preserve"> </w:t>
            </w:r>
            <w:r w:rsidR="005D4EAC">
              <w:t>share information with</w:t>
            </w:r>
            <w:r w:rsidRPr="005C4FF6">
              <w:t xml:space="preserve"> the Office of Rail and Road, the UK Civil Aviation Authority or the Maritime and Coastguard Agency</w:t>
            </w:r>
            <w:r w:rsidR="005D4EAC">
              <w:t>.</w:t>
            </w:r>
          </w:p>
        </w:tc>
        <w:tc>
          <w:tcPr>
            <w:tcW w:w="7797" w:type="dxa"/>
            <w:hideMark/>
          </w:tcPr>
          <w:p w14:paraId="69EBC136" w14:textId="77777777" w:rsidR="009023A0" w:rsidRDefault="009023A0">
            <w:pPr>
              <w:cnfStyle w:val="000000000000" w:firstRow="0" w:lastRow="0" w:firstColumn="0" w:lastColumn="0" w:oddVBand="0" w:evenVBand="0" w:oddHBand="0" w:evenHBand="0" w:firstRowFirstColumn="0" w:firstRowLastColumn="0" w:lastRowFirstColumn="0" w:lastRowLastColumn="0"/>
            </w:pPr>
            <w:r>
              <w:t xml:space="preserve">Article 6(1)(c) ‘…. necessary for the compliance with a legal obligation to which the controller is subject’ </w:t>
            </w:r>
          </w:p>
          <w:p w14:paraId="14601F51" w14:textId="77777777" w:rsidR="009023A0" w:rsidRDefault="009023A0">
            <w:pPr>
              <w:cnfStyle w:val="000000000000" w:firstRow="0" w:lastRow="0" w:firstColumn="0" w:lastColumn="0" w:oddVBand="0" w:evenVBand="0" w:oddHBand="0" w:evenHBand="0" w:firstRowFirstColumn="0" w:firstRowLastColumn="0" w:lastRowFirstColumn="0" w:lastRowLastColumn="0"/>
            </w:pPr>
          </w:p>
          <w:p w14:paraId="469E3314" w14:textId="77777777" w:rsidR="009023A0" w:rsidRDefault="009023A0">
            <w:pPr>
              <w:cnfStyle w:val="000000000000" w:firstRow="0" w:lastRow="0" w:firstColumn="0" w:lastColumn="0" w:oddVBand="0" w:evenVBand="0" w:oddHBand="0" w:evenHBand="0" w:firstRowFirstColumn="0" w:firstRowLastColumn="0" w:lastRowFirstColumn="0" w:lastRowLastColumn="0"/>
              <w:rPr>
                <w:b/>
                <w:bCs/>
              </w:rPr>
            </w:pPr>
            <w:r>
              <w:rPr>
                <w:b/>
                <w:bCs/>
              </w:rPr>
              <w:t>and/or</w:t>
            </w:r>
          </w:p>
          <w:p w14:paraId="3E1A5923" w14:textId="77777777" w:rsidR="009023A0" w:rsidRDefault="009023A0">
            <w:pPr>
              <w:cnfStyle w:val="000000000000" w:firstRow="0" w:lastRow="0" w:firstColumn="0" w:lastColumn="0" w:oddVBand="0" w:evenVBand="0" w:oddHBand="0" w:evenHBand="0" w:firstRowFirstColumn="0" w:firstRowLastColumn="0" w:lastRowFirstColumn="0" w:lastRowLastColumn="0"/>
            </w:pPr>
          </w:p>
          <w:p w14:paraId="13DA6983" w14:textId="77777777" w:rsidR="009023A0" w:rsidRDefault="009023A0">
            <w:pPr>
              <w:cnfStyle w:val="000000000000" w:firstRow="0" w:lastRow="0" w:firstColumn="0" w:lastColumn="0" w:oddVBand="0" w:evenVBand="0" w:oddHBand="0" w:evenHBand="0" w:firstRowFirstColumn="0" w:firstRowLastColumn="0" w:lastRowFirstColumn="0" w:lastRowLastColumn="0"/>
            </w:pPr>
            <w:r>
              <w:t>Article 6(1)(d) ‘…. Necessary to protect the vital interests of the data subject or another natural person’.</w:t>
            </w:r>
          </w:p>
          <w:p w14:paraId="3D0E793E" w14:textId="77777777" w:rsidR="009023A0" w:rsidRDefault="009023A0">
            <w:pPr>
              <w:cnfStyle w:val="000000000000" w:firstRow="0" w:lastRow="0" w:firstColumn="0" w:lastColumn="0" w:oddVBand="0" w:evenVBand="0" w:oddHBand="0" w:evenHBand="0" w:firstRowFirstColumn="0" w:firstRowLastColumn="0" w:lastRowFirstColumn="0" w:lastRowLastColumn="0"/>
            </w:pPr>
          </w:p>
          <w:p w14:paraId="6F4E1145" w14:textId="77777777" w:rsidR="009023A0" w:rsidRDefault="009023A0">
            <w:pPr>
              <w:cnfStyle w:val="000000000000" w:firstRow="0" w:lastRow="0" w:firstColumn="0" w:lastColumn="0" w:oddVBand="0" w:evenVBand="0" w:oddHBand="0" w:evenHBand="0" w:firstRowFirstColumn="0" w:firstRowLastColumn="0" w:lastRowFirstColumn="0" w:lastRowLastColumn="0"/>
              <w:rPr>
                <w:b/>
                <w:bCs/>
              </w:rPr>
            </w:pPr>
            <w:r>
              <w:rPr>
                <w:b/>
                <w:bCs/>
              </w:rPr>
              <w:t>and/or</w:t>
            </w:r>
          </w:p>
          <w:p w14:paraId="20F9646D" w14:textId="77777777" w:rsidR="009023A0" w:rsidRDefault="009023A0">
            <w:pPr>
              <w:cnfStyle w:val="000000000000" w:firstRow="0" w:lastRow="0" w:firstColumn="0" w:lastColumn="0" w:oddVBand="0" w:evenVBand="0" w:oddHBand="0" w:evenHBand="0" w:firstRowFirstColumn="0" w:firstRowLastColumn="0" w:lastRowFirstColumn="0" w:lastRowLastColumn="0"/>
            </w:pPr>
          </w:p>
          <w:p w14:paraId="1A8E73DB" w14:textId="77777777" w:rsidR="009023A0" w:rsidRDefault="009023A0">
            <w:pPr>
              <w:cnfStyle w:val="000000000000" w:firstRow="0" w:lastRow="0" w:firstColumn="0" w:lastColumn="0" w:oddVBand="0" w:evenVBand="0" w:oddHBand="0" w:evenHBand="0" w:firstRowFirstColumn="0" w:firstRowLastColumn="0" w:lastRowFirstColumn="0" w:lastRowLastColumn="0"/>
            </w:pPr>
            <w:r>
              <w:t>Art 6(1)(e) ‘…. necessary for the performance of a task carried out in the public interest or in the exercise of official authority…’</w:t>
            </w:r>
          </w:p>
          <w:p w14:paraId="65FF4C42" w14:textId="77777777" w:rsidR="009023A0" w:rsidRDefault="009023A0">
            <w:pPr>
              <w:cnfStyle w:val="000000000000" w:firstRow="0" w:lastRow="0" w:firstColumn="0" w:lastColumn="0" w:oddVBand="0" w:evenVBand="0" w:oddHBand="0" w:evenHBand="0" w:firstRowFirstColumn="0" w:firstRowLastColumn="0" w:lastRowFirstColumn="0" w:lastRowLastColumn="0"/>
            </w:pPr>
          </w:p>
          <w:p w14:paraId="68E0B062" w14:textId="2A833933" w:rsidR="009023A0" w:rsidRPr="00E17866" w:rsidRDefault="009023A0" w:rsidP="005D4EAC">
            <w:pPr>
              <w:cnfStyle w:val="000000000000" w:firstRow="0" w:lastRow="0" w:firstColumn="0" w:lastColumn="0" w:oddVBand="0" w:evenVBand="0" w:oddHBand="0" w:evenHBand="0" w:firstRowFirstColumn="0" w:firstRowLastColumn="0" w:lastRowFirstColumn="0" w:lastRowLastColumn="0"/>
            </w:pPr>
            <w:r>
              <w:t>Art 9(2)(g) ‘… necessary for reasons of substantial public interests.’</w:t>
            </w:r>
          </w:p>
        </w:tc>
      </w:tr>
    </w:tbl>
    <w:p w14:paraId="1DC04EC4" w14:textId="77777777" w:rsidR="005D4EAC" w:rsidRDefault="005D4EAC" w:rsidP="00867841"/>
    <w:p w14:paraId="1D8B4302" w14:textId="77777777" w:rsidR="00867841" w:rsidRDefault="00867841" w:rsidP="00867841"/>
    <w:tbl>
      <w:tblPr>
        <w:tblStyle w:val="GridTable4-Accent5"/>
        <w:tblW w:w="15163" w:type="dxa"/>
        <w:tblBorders>
          <w:top w:val="single" w:sz="4" w:space="0" w:color="325083" w:themeColor="text2"/>
          <w:left w:val="single" w:sz="4" w:space="0" w:color="325083" w:themeColor="text2"/>
          <w:bottom w:val="single" w:sz="4" w:space="0" w:color="325083" w:themeColor="text2"/>
          <w:right w:val="single" w:sz="4" w:space="0" w:color="325083" w:themeColor="text2"/>
          <w:insideH w:val="single" w:sz="6" w:space="0" w:color="325083" w:themeColor="text2"/>
          <w:insideV w:val="single" w:sz="6" w:space="0" w:color="325083" w:themeColor="text2"/>
        </w:tblBorders>
        <w:tblLayout w:type="fixed"/>
        <w:tblLook w:val="04A0" w:firstRow="1" w:lastRow="0" w:firstColumn="1" w:lastColumn="0" w:noHBand="0" w:noVBand="1"/>
      </w:tblPr>
      <w:tblGrid>
        <w:gridCol w:w="3539"/>
        <w:gridCol w:w="3827"/>
        <w:gridCol w:w="7797"/>
      </w:tblGrid>
      <w:tr w:rsidR="00867841" w:rsidRPr="00E17866" w14:paraId="44973C41" w14:textId="77777777" w:rsidTr="00150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3E675DF1" w14:textId="7B6E9CEE" w:rsidR="00867841" w:rsidRPr="003F519D" w:rsidRDefault="00867841" w:rsidP="00867841">
            <w:pPr>
              <w:rPr>
                <w:color w:val="FFFFFF" w:themeColor="background1"/>
              </w:rPr>
            </w:pPr>
            <w:r w:rsidRPr="003F519D">
              <w:rPr>
                <w:color w:val="FFFFFF" w:themeColor="background1"/>
                <w:u w:val="single"/>
              </w:rPr>
              <w:t>Health Care Inspectorate Wales (HIW)</w:t>
            </w:r>
            <w:r w:rsidR="00BC5597">
              <w:rPr>
                <w:color w:val="FFFFFF" w:themeColor="background1"/>
                <w:u w:val="single"/>
              </w:rPr>
              <w:t xml:space="preserve"> and </w:t>
            </w:r>
            <w:r w:rsidR="00BC5597" w:rsidRPr="00150765">
              <w:rPr>
                <w:color w:val="FFFFFF" w:themeColor="background1"/>
                <w:u w:val="single"/>
              </w:rPr>
              <w:t xml:space="preserve">General </w:t>
            </w:r>
            <w:r w:rsidR="007E5C40" w:rsidRPr="00150765">
              <w:rPr>
                <w:color w:val="FFFFFF" w:themeColor="background1"/>
                <w:u w:val="single"/>
              </w:rPr>
              <w:t>Optical</w:t>
            </w:r>
            <w:r w:rsidR="00BC5597" w:rsidRPr="00150765">
              <w:rPr>
                <w:color w:val="FFFFFF" w:themeColor="background1"/>
                <w:u w:val="single"/>
              </w:rPr>
              <w:t xml:space="preserve"> Council (G</w:t>
            </w:r>
            <w:r w:rsidR="007E5C40" w:rsidRPr="00150765">
              <w:rPr>
                <w:color w:val="FFFFFF" w:themeColor="background1"/>
                <w:u w:val="single"/>
              </w:rPr>
              <w:t>O</w:t>
            </w:r>
            <w:r w:rsidR="00BC5597" w:rsidRPr="00150765">
              <w:rPr>
                <w:color w:val="FFFFFF" w:themeColor="background1"/>
                <w:u w:val="single"/>
              </w:rPr>
              <w:t>C)</w:t>
            </w:r>
            <w:r w:rsidRPr="003F519D">
              <w:rPr>
                <w:color w:val="FFFFFF" w:themeColor="background1"/>
              </w:rPr>
              <w:t xml:space="preserve"> – Healthcare Inspectorate Wales</w:t>
            </w:r>
            <w:r w:rsidR="00F37DE5">
              <w:rPr>
                <w:color w:val="FFFFFF" w:themeColor="background1"/>
              </w:rPr>
              <w:t xml:space="preserve"> and the </w:t>
            </w:r>
            <w:r w:rsidR="00F37DE5" w:rsidRPr="008764AA">
              <w:rPr>
                <w:color w:val="FFFFFF" w:themeColor="background1"/>
              </w:rPr>
              <w:t xml:space="preserve">General </w:t>
            </w:r>
            <w:r w:rsidR="00E136FC">
              <w:rPr>
                <w:color w:val="FFFFFF" w:themeColor="background1"/>
              </w:rPr>
              <w:t>Optical</w:t>
            </w:r>
            <w:r w:rsidR="00F37DE5" w:rsidRPr="008764AA">
              <w:rPr>
                <w:color w:val="FFFFFF" w:themeColor="background1"/>
              </w:rPr>
              <w:t xml:space="preserve"> Council</w:t>
            </w:r>
            <w:r w:rsidR="00F37DE5">
              <w:rPr>
                <w:color w:val="FFFFFF" w:themeColor="background1"/>
              </w:rPr>
              <w:t xml:space="preserve"> </w:t>
            </w:r>
            <w:r w:rsidR="00CD53D2">
              <w:rPr>
                <w:color w:val="FFFFFF" w:themeColor="background1"/>
              </w:rPr>
              <w:t xml:space="preserve">are </w:t>
            </w:r>
            <w:r w:rsidR="00CD53D2" w:rsidRPr="003F519D">
              <w:rPr>
                <w:color w:val="FFFFFF" w:themeColor="background1"/>
              </w:rPr>
              <w:t>independent</w:t>
            </w:r>
            <w:r w:rsidRPr="003F519D">
              <w:rPr>
                <w:color w:val="FFFFFF" w:themeColor="background1"/>
              </w:rPr>
              <w:t xml:space="preserve"> inspectorate and regulator</w:t>
            </w:r>
            <w:r w:rsidR="00F37DE5">
              <w:rPr>
                <w:color w:val="FFFFFF" w:themeColor="background1"/>
              </w:rPr>
              <w:t>y bodies</w:t>
            </w:r>
            <w:r w:rsidRPr="003F519D">
              <w:rPr>
                <w:color w:val="FFFFFF" w:themeColor="background1"/>
              </w:rPr>
              <w:t xml:space="preserve"> of health </w:t>
            </w:r>
            <w:r w:rsidR="005B6E5C">
              <w:rPr>
                <w:color w:val="FFFFFF" w:themeColor="background1"/>
              </w:rPr>
              <w:t xml:space="preserve">and </w:t>
            </w:r>
            <w:r w:rsidRPr="003F519D">
              <w:rPr>
                <w:color w:val="FFFFFF" w:themeColor="background1"/>
              </w:rPr>
              <w:t xml:space="preserve">care in Wales. They </w:t>
            </w:r>
            <w:r w:rsidR="00C13744">
              <w:rPr>
                <w:color w:val="FFFFFF" w:themeColor="background1"/>
              </w:rPr>
              <w:t xml:space="preserve">may work </w:t>
            </w:r>
            <w:r w:rsidR="00891015">
              <w:rPr>
                <w:color w:val="FFFFFF" w:themeColor="background1"/>
              </w:rPr>
              <w:t xml:space="preserve">independently </w:t>
            </w:r>
            <w:r w:rsidR="00C13744">
              <w:rPr>
                <w:color w:val="FFFFFF" w:themeColor="background1"/>
              </w:rPr>
              <w:t xml:space="preserve">or in conjunction </w:t>
            </w:r>
            <w:r w:rsidR="008764AA">
              <w:rPr>
                <w:color w:val="FFFFFF" w:themeColor="background1"/>
              </w:rPr>
              <w:t xml:space="preserve">to </w:t>
            </w:r>
            <w:r w:rsidRPr="003F519D">
              <w:rPr>
                <w:color w:val="FFFFFF" w:themeColor="background1"/>
              </w:rPr>
              <w:t xml:space="preserve">regulate and inspect NHS services and independent healthcare providers to ensure that safe care is provided and to identify areas for improvement. It is compulsory and a legal requirement for the </w:t>
            </w:r>
            <w:r w:rsidR="00BF1BBB">
              <w:rPr>
                <w:color w:val="FFFFFF" w:themeColor="background1"/>
              </w:rPr>
              <w:t>Optometry Practice</w:t>
            </w:r>
            <w:r w:rsidRPr="003F519D">
              <w:rPr>
                <w:color w:val="FFFFFF" w:themeColor="background1"/>
              </w:rPr>
              <w:t xml:space="preserve"> to inform HIW </w:t>
            </w:r>
            <w:r w:rsidR="00F16EDD">
              <w:rPr>
                <w:color w:val="FFFFFF" w:themeColor="background1"/>
              </w:rPr>
              <w:t>and G</w:t>
            </w:r>
            <w:r w:rsidR="00BF1BBB">
              <w:rPr>
                <w:color w:val="FFFFFF" w:themeColor="background1"/>
              </w:rPr>
              <w:t>O</w:t>
            </w:r>
            <w:r w:rsidR="00F16EDD">
              <w:rPr>
                <w:color w:val="FFFFFF" w:themeColor="background1"/>
              </w:rPr>
              <w:t xml:space="preserve">C </w:t>
            </w:r>
            <w:r w:rsidRPr="003F519D">
              <w:rPr>
                <w:color w:val="FFFFFF" w:themeColor="background1"/>
              </w:rPr>
              <w:t xml:space="preserve">of any serious incidents that may occur such as when a patient safety has been put at risk. </w:t>
            </w:r>
          </w:p>
          <w:p w14:paraId="1E8BAC9C" w14:textId="77777777" w:rsidR="00867841" w:rsidRPr="003F519D" w:rsidRDefault="00867841" w:rsidP="00867841">
            <w:pPr>
              <w:rPr>
                <w:color w:val="FFFFFF" w:themeColor="background1"/>
              </w:rPr>
            </w:pPr>
          </w:p>
          <w:p w14:paraId="6F69B024" w14:textId="77777777" w:rsidR="00867841" w:rsidRPr="003F519D" w:rsidRDefault="00867841" w:rsidP="00867841">
            <w:pPr>
              <w:rPr>
                <w:i/>
                <w:color w:val="FFFFFF" w:themeColor="background1"/>
              </w:rPr>
            </w:pPr>
            <w:r w:rsidRPr="003F519D">
              <w:rPr>
                <w:color w:val="FFFFFF" w:themeColor="background1"/>
              </w:rPr>
              <w:t xml:space="preserve">Further information can be found at: </w:t>
            </w:r>
            <w:hyperlink r:id="rId19" w:history="1">
              <w:r w:rsidRPr="003F519D">
                <w:rPr>
                  <w:color w:val="FFFFFF" w:themeColor="background1"/>
                </w:rPr>
                <w:t>http://hiw.org.uk/?lang=en</w:t>
              </w:r>
            </w:hyperlink>
          </w:p>
        </w:tc>
      </w:tr>
      <w:tr w:rsidR="00867841" w14:paraId="6DA4396F" w14:textId="77777777" w:rsidTr="0015076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hemeFill="accent1" w:themeFillTint="33"/>
            <w:hideMark/>
          </w:tcPr>
          <w:p w14:paraId="78EF6818" w14:textId="77777777" w:rsidR="00867841" w:rsidRPr="00E17866" w:rsidRDefault="00867841" w:rsidP="00867841">
            <w:pPr>
              <w:rPr>
                <w:iCs/>
                <w:color w:val="EAAD09" w:themeColor="accent5" w:themeShade="BF"/>
              </w:rPr>
            </w:pPr>
            <w:r w:rsidRPr="00E17866">
              <w:rPr>
                <w:iCs/>
              </w:rPr>
              <w:t>Purpose of the Processing</w:t>
            </w:r>
          </w:p>
        </w:tc>
        <w:tc>
          <w:tcPr>
            <w:tcW w:w="3827" w:type="dxa"/>
            <w:shd w:val="clear" w:color="auto" w:fill="CFDAEC" w:themeFill="accent1" w:themeFillTint="33"/>
            <w:hideMark/>
          </w:tcPr>
          <w:p w14:paraId="137962CC"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shd w:val="clear" w:color="auto" w:fill="CFDAEC" w:themeFill="accent1" w:themeFillTint="33"/>
            <w:hideMark/>
          </w:tcPr>
          <w:p w14:paraId="32CFEC2D"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867841" w:rsidRPr="00E17866" w14:paraId="2E7517E2" w14:textId="77777777" w:rsidTr="00150765">
        <w:tc>
          <w:tcPr>
            <w:cnfStyle w:val="001000000000" w:firstRow="0" w:lastRow="0" w:firstColumn="1" w:lastColumn="0" w:oddVBand="0" w:evenVBand="0" w:oddHBand="0" w:evenHBand="0" w:firstRowFirstColumn="0" w:firstRowLastColumn="0" w:lastRowFirstColumn="0" w:lastRowLastColumn="0"/>
            <w:tcW w:w="3539" w:type="dxa"/>
            <w:hideMark/>
          </w:tcPr>
          <w:p w14:paraId="503C5547" w14:textId="0EDC1E9A" w:rsidR="00867841" w:rsidRPr="00AE1777" w:rsidRDefault="00867841" w:rsidP="00867841">
            <w:r w:rsidRPr="00AE1777">
              <w:t>The law requires information to be shared with the Healthcare Inspectorate Wales</w:t>
            </w:r>
            <w:r w:rsidR="00AB7D4F">
              <w:t xml:space="preserve"> and</w:t>
            </w:r>
            <w:r w:rsidR="00510B35">
              <w:t xml:space="preserve"> General Optical Council</w:t>
            </w:r>
            <w:r w:rsidR="003C7749">
              <w:t xml:space="preserve"> </w:t>
            </w:r>
            <w:r w:rsidR="00413F65" w:rsidRPr="00AE1777">
              <w:t>so</w:t>
            </w:r>
            <w:r w:rsidRPr="00AE1777">
              <w:t xml:space="preserve"> they can perform their regulatory functions. This means you are unable to object. </w:t>
            </w:r>
          </w:p>
          <w:p w14:paraId="35A06BAC" w14:textId="77777777" w:rsidR="00867841" w:rsidRPr="00AE1777" w:rsidRDefault="00867841" w:rsidP="00867841"/>
        </w:tc>
        <w:tc>
          <w:tcPr>
            <w:tcW w:w="3827" w:type="dxa"/>
            <w:hideMark/>
          </w:tcPr>
          <w:p w14:paraId="664F6805" w14:textId="596ACE7E" w:rsidR="00867841" w:rsidRDefault="00867841" w:rsidP="00867841">
            <w:pPr>
              <w:cnfStyle w:val="000000000000" w:firstRow="0" w:lastRow="0" w:firstColumn="0" w:lastColumn="0" w:oddVBand="0" w:evenVBand="0" w:oddHBand="0" w:evenHBand="0" w:firstRowFirstColumn="0" w:firstRowLastColumn="0" w:lastRowFirstColumn="0" w:lastRowLastColumn="0"/>
            </w:pPr>
            <w:r>
              <w:t>Health Care Inspectorate Wales</w:t>
            </w:r>
            <w:r w:rsidR="00AF46D4">
              <w:t xml:space="preserve"> </w:t>
            </w:r>
            <w:r>
              <w:t xml:space="preserve">(HIW) </w:t>
            </w:r>
            <w:r w:rsidR="0003504D">
              <w:t xml:space="preserve">and </w:t>
            </w:r>
            <w:r w:rsidR="00AF46D4" w:rsidRPr="00127317">
              <w:rPr>
                <w:color w:val="253B61" w:themeColor="text2" w:themeShade="BF"/>
              </w:rPr>
              <w:t>General</w:t>
            </w:r>
            <w:r w:rsidR="001F2EE3" w:rsidRPr="00127317">
              <w:rPr>
                <w:color w:val="253B61" w:themeColor="text2" w:themeShade="BF"/>
              </w:rPr>
              <w:t xml:space="preserve"> </w:t>
            </w:r>
            <w:r w:rsidR="00AF46D4" w:rsidRPr="00127317">
              <w:rPr>
                <w:color w:val="253B61" w:themeColor="text2" w:themeShade="BF"/>
              </w:rPr>
              <w:t>Optical Council</w:t>
            </w:r>
            <w:r w:rsidR="0003504D" w:rsidRPr="00127317">
              <w:rPr>
                <w:color w:val="253B61" w:themeColor="text2" w:themeShade="BF"/>
              </w:rPr>
              <w:t xml:space="preserve"> </w:t>
            </w:r>
            <w:r>
              <w:t>staff as directed</w:t>
            </w:r>
            <w:r w:rsidR="005804D6">
              <w:t xml:space="preserve"> </w:t>
            </w:r>
          </w:p>
        </w:tc>
        <w:tc>
          <w:tcPr>
            <w:tcW w:w="7797" w:type="dxa"/>
            <w:hideMark/>
          </w:tcPr>
          <w:p w14:paraId="0F566D0C" w14:textId="23A1EACE" w:rsidR="00867841" w:rsidRDefault="00867841" w:rsidP="00867841">
            <w:pPr>
              <w:cnfStyle w:val="000000000000" w:firstRow="0" w:lastRow="0" w:firstColumn="0" w:lastColumn="0" w:oddVBand="0" w:evenVBand="0" w:oddHBand="0" w:evenHBand="0" w:firstRowFirstColumn="0" w:firstRowLastColumn="0" w:lastRowFirstColumn="0" w:lastRowLastColumn="0"/>
            </w:pPr>
            <w:r>
              <w:t>Article 6(1)(c) ‘</w:t>
            </w:r>
            <w:r w:rsidR="00AF46D4">
              <w:t>…. necessary</w:t>
            </w:r>
            <w:r>
              <w:t xml:space="preserve"> for compliance with a legal obligation to which the controller is subject’</w:t>
            </w:r>
          </w:p>
          <w:p w14:paraId="01A2280D"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44E72129"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71F002B3"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1FA48C68"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rPr>
                <w:b/>
                <w:bCs/>
              </w:rPr>
            </w:pPr>
            <w:r>
              <w:rPr>
                <w:b/>
                <w:bCs/>
              </w:rPr>
              <w:t>and/or</w:t>
            </w:r>
          </w:p>
          <w:p w14:paraId="06AB4388"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734A7266"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0A13A387" w14:textId="77777777" w:rsidR="00867841" w:rsidRPr="00E17866" w:rsidRDefault="00867841" w:rsidP="00867841">
            <w:pPr>
              <w:cnfStyle w:val="000000000000" w:firstRow="0" w:lastRow="0" w:firstColumn="0" w:lastColumn="0" w:oddVBand="0" w:evenVBand="0" w:oddHBand="0" w:evenHBand="0" w:firstRowFirstColumn="0" w:firstRowLastColumn="0" w:lastRowFirstColumn="0" w:lastRowLastColumn="0"/>
            </w:pPr>
          </w:p>
        </w:tc>
      </w:tr>
    </w:tbl>
    <w:p w14:paraId="169CA0C4" w14:textId="77777777" w:rsidR="005139A4" w:rsidRDefault="005139A4" w:rsidP="00867841"/>
    <w:p w14:paraId="1424DA4C" w14:textId="77777777" w:rsidR="00867841" w:rsidRDefault="00867841" w:rsidP="00867841"/>
    <w:tbl>
      <w:tblPr>
        <w:tblStyle w:val="GridTable4-Accent5"/>
        <w:tblW w:w="15163" w:type="dxa"/>
        <w:tblBorders>
          <w:top w:val="single" w:sz="4" w:space="0" w:color="325083" w:themeColor="text2"/>
          <w:left w:val="single" w:sz="4" w:space="0" w:color="325083" w:themeColor="text2"/>
          <w:bottom w:val="single" w:sz="4" w:space="0" w:color="325083" w:themeColor="text2"/>
          <w:right w:val="single" w:sz="4" w:space="0" w:color="325083" w:themeColor="text2"/>
          <w:insideH w:val="single" w:sz="6" w:space="0" w:color="325083" w:themeColor="text2"/>
          <w:insideV w:val="single" w:sz="6" w:space="0" w:color="325083" w:themeColor="text2"/>
        </w:tblBorders>
        <w:tblLayout w:type="fixed"/>
        <w:tblLook w:val="04A0" w:firstRow="1" w:lastRow="0" w:firstColumn="1" w:lastColumn="0" w:noHBand="0" w:noVBand="1"/>
      </w:tblPr>
      <w:tblGrid>
        <w:gridCol w:w="3539"/>
        <w:gridCol w:w="3827"/>
        <w:gridCol w:w="7797"/>
      </w:tblGrid>
      <w:tr w:rsidR="00867841" w:rsidRPr="00E17866" w14:paraId="5ED2E49A" w14:textId="77777777" w:rsidTr="00150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39A4F9E8" w14:textId="7F77D07E" w:rsidR="00867841" w:rsidRDefault="00867841" w:rsidP="00867841">
            <w:pPr>
              <w:rPr>
                <w:b w:val="0"/>
                <w:bCs w:val="0"/>
                <w:color w:val="FFFFFF" w:themeColor="background1"/>
              </w:rPr>
            </w:pPr>
            <w:r w:rsidRPr="003F519D">
              <w:rPr>
                <w:color w:val="FFFFFF" w:themeColor="background1"/>
                <w:u w:val="single"/>
              </w:rPr>
              <w:t xml:space="preserve">General </w:t>
            </w:r>
            <w:r w:rsidR="004401C4">
              <w:rPr>
                <w:color w:val="FFFFFF" w:themeColor="background1"/>
                <w:u w:val="single"/>
              </w:rPr>
              <w:t>Optical</w:t>
            </w:r>
            <w:r w:rsidRPr="003F519D">
              <w:rPr>
                <w:color w:val="FFFFFF" w:themeColor="background1"/>
                <w:u w:val="single"/>
              </w:rPr>
              <w:t xml:space="preserve"> Council (G</w:t>
            </w:r>
            <w:r w:rsidR="004401C4">
              <w:rPr>
                <w:color w:val="FFFFFF" w:themeColor="background1"/>
                <w:u w:val="single"/>
              </w:rPr>
              <w:t>O</w:t>
            </w:r>
            <w:r w:rsidRPr="003F519D">
              <w:rPr>
                <w:color w:val="FFFFFF" w:themeColor="background1"/>
                <w:u w:val="single"/>
              </w:rPr>
              <w:t xml:space="preserve">C) </w:t>
            </w:r>
            <w:r w:rsidRPr="003F519D">
              <w:rPr>
                <w:color w:val="FFFFFF" w:themeColor="background1"/>
              </w:rPr>
              <w:t xml:space="preserve">– General </w:t>
            </w:r>
            <w:r w:rsidR="004401C4">
              <w:rPr>
                <w:color w:val="FFFFFF" w:themeColor="background1"/>
              </w:rPr>
              <w:t>Optical Council</w:t>
            </w:r>
            <w:r w:rsidR="0046148D">
              <w:rPr>
                <w:color w:val="FFFFFF" w:themeColor="background1"/>
              </w:rPr>
              <w:t xml:space="preserve"> is the statutory regulator for the optical professions in </w:t>
            </w:r>
            <w:r w:rsidR="0070314A">
              <w:rPr>
                <w:color w:val="FFFFFF" w:themeColor="background1"/>
              </w:rPr>
              <w:t>England, Wales</w:t>
            </w:r>
            <w:r w:rsidR="00394719">
              <w:rPr>
                <w:color w:val="FFFFFF" w:themeColor="background1"/>
              </w:rPr>
              <w:t xml:space="preserve"> and Scotland</w:t>
            </w:r>
            <w:r w:rsidR="00CC62CE">
              <w:rPr>
                <w:color w:val="FFFFFF" w:themeColor="background1"/>
              </w:rPr>
              <w:t xml:space="preserve">. GOC role is to maintain the professional register for optometrists, </w:t>
            </w:r>
            <w:r w:rsidR="00C43D22">
              <w:rPr>
                <w:color w:val="FFFFFF" w:themeColor="background1"/>
              </w:rPr>
              <w:t xml:space="preserve">dispensing </w:t>
            </w:r>
            <w:r w:rsidR="00C43D22" w:rsidRPr="003F519D">
              <w:rPr>
                <w:color w:val="FFFFFF" w:themeColor="background1"/>
              </w:rPr>
              <w:t>opticians</w:t>
            </w:r>
            <w:r w:rsidR="00461BEB">
              <w:rPr>
                <w:color w:val="FFFFFF" w:themeColor="background1"/>
              </w:rPr>
              <w:t>, optical students and optical businesses.</w:t>
            </w:r>
            <w:r w:rsidR="00266CCD">
              <w:rPr>
                <w:color w:val="FFFFFF" w:themeColor="background1"/>
              </w:rPr>
              <w:t xml:space="preserve"> They ensure public protection by </w:t>
            </w:r>
            <w:r w:rsidR="00C43D22">
              <w:rPr>
                <w:color w:val="FFFFFF" w:themeColor="background1"/>
              </w:rPr>
              <w:t>investigating</w:t>
            </w:r>
            <w:r w:rsidR="00266CCD">
              <w:rPr>
                <w:color w:val="FFFFFF" w:themeColor="background1"/>
              </w:rPr>
              <w:t xml:space="preserve"> complaints and </w:t>
            </w:r>
            <w:r w:rsidR="00C43D22">
              <w:rPr>
                <w:color w:val="FFFFFF" w:themeColor="background1"/>
              </w:rPr>
              <w:t>acting</w:t>
            </w:r>
            <w:r w:rsidR="00266CCD">
              <w:rPr>
                <w:color w:val="FFFFFF" w:themeColor="background1"/>
              </w:rPr>
              <w:t xml:space="preserve"> on fitness-to-practice issues as well as enforcing compliance with the Optician</w:t>
            </w:r>
            <w:r w:rsidR="00FA13D1">
              <w:rPr>
                <w:color w:val="FFFFFF" w:themeColor="background1"/>
              </w:rPr>
              <w:t>s Act 1989</w:t>
            </w:r>
            <w:r w:rsidR="00C43D22">
              <w:rPr>
                <w:color w:val="FFFFFF" w:themeColor="background1"/>
              </w:rPr>
              <w:t xml:space="preserve"> and related regulations</w:t>
            </w:r>
            <w:r w:rsidR="000651B9">
              <w:rPr>
                <w:color w:val="FFFFFF" w:themeColor="background1"/>
              </w:rPr>
              <w:t>.</w:t>
            </w:r>
          </w:p>
          <w:p w14:paraId="6CFCFC7A" w14:textId="77777777" w:rsidR="000651B9" w:rsidRPr="003F519D" w:rsidRDefault="000651B9" w:rsidP="00867841">
            <w:pPr>
              <w:rPr>
                <w:color w:val="FFFFFF" w:themeColor="background1"/>
              </w:rPr>
            </w:pPr>
          </w:p>
          <w:p w14:paraId="0913FCB8" w14:textId="38CE8204" w:rsidR="00867841" w:rsidRPr="003F519D" w:rsidRDefault="00867841" w:rsidP="00867841">
            <w:pPr>
              <w:rPr>
                <w:i/>
                <w:color w:val="FFFFFF" w:themeColor="background1"/>
              </w:rPr>
            </w:pPr>
            <w:r w:rsidRPr="003F519D">
              <w:rPr>
                <w:color w:val="FFFFFF" w:themeColor="background1"/>
              </w:rPr>
              <w:t xml:space="preserve">Further information can be found at: </w:t>
            </w:r>
            <w:r w:rsidR="00B65F7F" w:rsidRPr="00B65F7F">
              <w:rPr>
                <w:color w:val="FFFFFF" w:themeColor="background1"/>
              </w:rPr>
              <w:t>https://optical.org/</w:t>
            </w:r>
          </w:p>
        </w:tc>
      </w:tr>
      <w:tr w:rsidR="00867841" w14:paraId="519E47AD" w14:textId="77777777" w:rsidTr="0015076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hemeFill="accent1" w:themeFillTint="33"/>
            <w:hideMark/>
          </w:tcPr>
          <w:p w14:paraId="5B98C5E7" w14:textId="77777777" w:rsidR="00867841" w:rsidRPr="00E17866" w:rsidRDefault="00867841" w:rsidP="00867841">
            <w:pPr>
              <w:rPr>
                <w:iCs/>
                <w:color w:val="EAAD09" w:themeColor="accent5" w:themeShade="BF"/>
              </w:rPr>
            </w:pPr>
            <w:r w:rsidRPr="00E17866">
              <w:rPr>
                <w:iCs/>
              </w:rPr>
              <w:t>Purpose of the Processing</w:t>
            </w:r>
          </w:p>
        </w:tc>
        <w:tc>
          <w:tcPr>
            <w:tcW w:w="3827" w:type="dxa"/>
            <w:shd w:val="clear" w:color="auto" w:fill="CFDAEC" w:themeFill="accent1" w:themeFillTint="33"/>
            <w:hideMark/>
          </w:tcPr>
          <w:p w14:paraId="0EED2695"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shd w:val="clear" w:color="auto" w:fill="CFDAEC" w:themeFill="accent1" w:themeFillTint="33"/>
            <w:hideMark/>
          </w:tcPr>
          <w:p w14:paraId="3AEDD8AD"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867841" w:rsidRPr="00E17866" w14:paraId="3B5DABA7" w14:textId="77777777" w:rsidTr="00150765">
        <w:tc>
          <w:tcPr>
            <w:cnfStyle w:val="001000000000" w:firstRow="0" w:lastRow="0" w:firstColumn="1" w:lastColumn="0" w:oddVBand="0" w:evenVBand="0" w:oddHBand="0" w:evenHBand="0" w:firstRowFirstColumn="0" w:firstRowLastColumn="0" w:lastRowFirstColumn="0" w:lastRowLastColumn="0"/>
            <w:tcW w:w="3539" w:type="dxa"/>
            <w:hideMark/>
          </w:tcPr>
          <w:p w14:paraId="4030A817" w14:textId="092A46CD" w:rsidR="00867841" w:rsidRPr="00AE1777" w:rsidRDefault="00867841" w:rsidP="00867841">
            <w:r w:rsidRPr="00AE1777">
              <w:t xml:space="preserve">The law requires information to be shared with the </w:t>
            </w:r>
            <w:r w:rsidRPr="00B477F7">
              <w:t xml:space="preserve">General </w:t>
            </w:r>
            <w:r w:rsidR="00686462">
              <w:t>Optical</w:t>
            </w:r>
            <w:r w:rsidRPr="00B477F7">
              <w:t xml:space="preserve"> Council </w:t>
            </w:r>
            <w:r w:rsidRPr="00AE1777">
              <w:t xml:space="preserve">so they can perform their regulatory functions. This means you are unable to object. </w:t>
            </w:r>
          </w:p>
          <w:p w14:paraId="25AD57F1" w14:textId="77777777" w:rsidR="00867841" w:rsidRPr="00AE1777" w:rsidRDefault="00867841" w:rsidP="00867841"/>
        </w:tc>
        <w:tc>
          <w:tcPr>
            <w:tcW w:w="3827" w:type="dxa"/>
            <w:hideMark/>
          </w:tcPr>
          <w:p w14:paraId="06138D60" w14:textId="4148220F" w:rsidR="00867841" w:rsidRDefault="00867841" w:rsidP="00867841">
            <w:pPr>
              <w:cnfStyle w:val="000000000000" w:firstRow="0" w:lastRow="0" w:firstColumn="0" w:lastColumn="0" w:oddVBand="0" w:evenVBand="0" w:oddHBand="0" w:evenHBand="0" w:firstRowFirstColumn="0" w:firstRowLastColumn="0" w:lastRowFirstColumn="0" w:lastRowLastColumn="0"/>
            </w:pPr>
            <w:r w:rsidRPr="00897B47">
              <w:t xml:space="preserve">General </w:t>
            </w:r>
            <w:r w:rsidR="00686462">
              <w:t>Optical</w:t>
            </w:r>
            <w:r w:rsidRPr="00897B47">
              <w:t xml:space="preserve"> Council</w:t>
            </w:r>
            <w:r>
              <w:t xml:space="preserve"> (G</w:t>
            </w:r>
            <w:r w:rsidR="00686462">
              <w:t>O</w:t>
            </w:r>
            <w:r>
              <w:t>C) staff as directed.</w:t>
            </w:r>
          </w:p>
        </w:tc>
        <w:tc>
          <w:tcPr>
            <w:tcW w:w="7797" w:type="dxa"/>
            <w:hideMark/>
          </w:tcPr>
          <w:p w14:paraId="372340AA" w14:textId="35EADC92" w:rsidR="00867841" w:rsidRDefault="00867841" w:rsidP="00867841">
            <w:pPr>
              <w:cnfStyle w:val="000000000000" w:firstRow="0" w:lastRow="0" w:firstColumn="0" w:lastColumn="0" w:oddVBand="0" w:evenVBand="0" w:oddHBand="0" w:evenHBand="0" w:firstRowFirstColumn="0" w:firstRowLastColumn="0" w:lastRowFirstColumn="0" w:lastRowLastColumn="0"/>
            </w:pPr>
            <w:r>
              <w:t>Article 6(1)(c) ‘</w:t>
            </w:r>
            <w:r w:rsidR="00A32AAC">
              <w:t>…. necessary</w:t>
            </w:r>
            <w:r>
              <w:t xml:space="preserve"> for compliance with a legal obligation to which the controller is subject’</w:t>
            </w:r>
          </w:p>
          <w:p w14:paraId="5E749AB7"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3A6039F8"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89CB09E"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4E3068DA"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rPr>
                <w:b/>
                <w:bCs/>
              </w:rPr>
            </w:pPr>
            <w:r>
              <w:rPr>
                <w:b/>
                <w:bCs/>
              </w:rPr>
              <w:t>and/or</w:t>
            </w:r>
          </w:p>
          <w:p w14:paraId="323349AA"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749DC9C2" w14:textId="7DA8C583" w:rsidR="00867841" w:rsidRDefault="00867841" w:rsidP="00867841">
            <w:pPr>
              <w:cnfStyle w:val="000000000000" w:firstRow="0" w:lastRow="0" w:firstColumn="0" w:lastColumn="0" w:oddVBand="0" w:evenVBand="0" w:oddHBand="0" w:evenHBand="0" w:firstRowFirstColumn="0" w:firstRowLastColumn="0" w:lastRowFirstColumn="0" w:lastRowLastColumn="0"/>
            </w:pPr>
            <w:r>
              <w:t>Article 9(2)(j) – ‘processing is necessary fo</w:t>
            </w:r>
            <w:r w:rsidR="00A13375">
              <w:t xml:space="preserve">r </w:t>
            </w:r>
            <w:r>
              <w:t>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645210DC" w14:textId="77777777" w:rsidR="00867841" w:rsidRPr="00E17866" w:rsidRDefault="00867841" w:rsidP="00867841">
            <w:pPr>
              <w:cnfStyle w:val="000000000000" w:firstRow="0" w:lastRow="0" w:firstColumn="0" w:lastColumn="0" w:oddVBand="0" w:evenVBand="0" w:oddHBand="0" w:evenHBand="0" w:firstRowFirstColumn="0" w:firstRowLastColumn="0" w:lastRowFirstColumn="0" w:lastRowLastColumn="0"/>
            </w:pPr>
          </w:p>
        </w:tc>
      </w:tr>
    </w:tbl>
    <w:p w14:paraId="138EF672" w14:textId="77777777" w:rsidR="00867841" w:rsidRDefault="00867841" w:rsidP="00867841"/>
    <w:p w14:paraId="6E911F8B" w14:textId="77777777" w:rsidR="00867841" w:rsidRDefault="00867841" w:rsidP="00867841"/>
    <w:tbl>
      <w:tblPr>
        <w:tblStyle w:val="GridTable4-Accent5"/>
        <w:tblW w:w="15163" w:type="dxa"/>
        <w:tblBorders>
          <w:top w:val="single" w:sz="4" w:space="0" w:color="325083" w:themeColor="text2"/>
          <w:left w:val="single" w:sz="4" w:space="0" w:color="325083" w:themeColor="text2"/>
          <w:bottom w:val="single" w:sz="4" w:space="0" w:color="325083" w:themeColor="text2"/>
          <w:right w:val="single" w:sz="4" w:space="0" w:color="325083" w:themeColor="text2"/>
          <w:insideH w:val="single" w:sz="6" w:space="0" w:color="325083" w:themeColor="text2"/>
          <w:insideV w:val="single" w:sz="6" w:space="0" w:color="325083" w:themeColor="text2"/>
        </w:tblBorders>
        <w:tblLayout w:type="fixed"/>
        <w:tblLook w:val="04A0" w:firstRow="1" w:lastRow="0" w:firstColumn="1" w:lastColumn="0" w:noHBand="0" w:noVBand="1"/>
      </w:tblPr>
      <w:tblGrid>
        <w:gridCol w:w="3539"/>
        <w:gridCol w:w="3827"/>
        <w:gridCol w:w="7797"/>
      </w:tblGrid>
      <w:tr w:rsidR="00867841" w:rsidRPr="00E17866" w14:paraId="10A9E09C" w14:textId="77777777" w:rsidTr="00150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5074172C" w14:textId="03D0553A" w:rsidR="00867841" w:rsidRPr="003F519D" w:rsidRDefault="00867841" w:rsidP="008B7B23">
            <w:pPr>
              <w:rPr>
                <w:i/>
              </w:rPr>
            </w:pPr>
            <w:r w:rsidRPr="003F519D">
              <w:rPr>
                <w:rStyle w:val="normaltextrun"/>
                <w:rFonts w:cstheme="minorHAnsi"/>
                <w:color w:val="FFFFFF" w:themeColor="background1"/>
                <w:u w:val="single"/>
              </w:rPr>
              <w:t>Legal Advice/ Claims</w:t>
            </w:r>
            <w:r w:rsidRPr="003F519D">
              <w:rPr>
                <w:rStyle w:val="normaltextrun"/>
                <w:rFonts w:cstheme="minorHAnsi"/>
                <w:color w:val="FFFFFF" w:themeColor="background1"/>
              </w:rPr>
              <w:t xml:space="preserve"> – There may be rare situations where individuals make claims against the </w:t>
            </w:r>
            <w:r w:rsidR="006167BC">
              <w:rPr>
                <w:rStyle w:val="normaltextrun"/>
                <w:rFonts w:cstheme="minorHAnsi"/>
                <w:color w:val="FFFFFF" w:themeColor="background1"/>
              </w:rPr>
              <w:t>opt</w:t>
            </w:r>
            <w:r w:rsidR="00350F82">
              <w:rPr>
                <w:rStyle w:val="normaltextrun"/>
                <w:rFonts w:cstheme="minorHAnsi"/>
                <w:color w:val="FFFFFF" w:themeColor="background1"/>
              </w:rPr>
              <w:t>ometry</w:t>
            </w:r>
            <w:r w:rsidR="006167BC">
              <w:rPr>
                <w:rStyle w:val="normaltextrun"/>
                <w:rFonts w:cstheme="minorHAnsi"/>
                <w:color w:val="FFFFFF" w:themeColor="background1"/>
              </w:rPr>
              <w:t xml:space="preserve"> practice</w:t>
            </w:r>
            <w:r w:rsidRPr="003F519D">
              <w:rPr>
                <w:rStyle w:val="normaltextrun"/>
                <w:rFonts w:cstheme="minorHAnsi"/>
                <w:color w:val="FFFFFF" w:themeColor="background1"/>
              </w:rPr>
              <w:t xml:space="preserve">, when this </w:t>
            </w:r>
            <w:r w:rsidR="0023196C" w:rsidRPr="003F519D">
              <w:rPr>
                <w:rStyle w:val="normaltextrun"/>
                <w:rFonts w:cstheme="minorHAnsi"/>
                <w:color w:val="FFFFFF" w:themeColor="background1"/>
              </w:rPr>
              <w:t>occurs,</w:t>
            </w:r>
            <w:r w:rsidRPr="003F519D">
              <w:rPr>
                <w:rStyle w:val="normaltextrun"/>
                <w:rFonts w:cstheme="minorHAnsi"/>
                <w:color w:val="FFFFFF" w:themeColor="background1"/>
              </w:rPr>
              <w:t xml:space="preserve"> we may share all relevant claim and relative medical records/ information to enable the </w:t>
            </w:r>
            <w:r w:rsidR="001648F0">
              <w:rPr>
                <w:rStyle w:val="normaltextrun"/>
                <w:rFonts w:cstheme="minorHAnsi"/>
                <w:color w:val="FFFFFF" w:themeColor="background1"/>
              </w:rPr>
              <w:t>organisation</w:t>
            </w:r>
            <w:r w:rsidRPr="003F519D">
              <w:rPr>
                <w:rStyle w:val="normaltextrun"/>
                <w:rFonts w:cstheme="minorHAnsi"/>
                <w:color w:val="FFFFFF" w:themeColor="background1"/>
              </w:rPr>
              <w:t xml:space="preserve"> </w:t>
            </w:r>
            <w:r w:rsidR="000F4949" w:rsidRPr="003F519D">
              <w:rPr>
                <w:rStyle w:val="normaltextrun"/>
                <w:rFonts w:cstheme="minorHAnsi"/>
                <w:color w:val="FFFFFF" w:themeColor="background1"/>
              </w:rPr>
              <w:t>to obtain</w:t>
            </w:r>
            <w:r w:rsidRPr="003F519D">
              <w:rPr>
                <w:rStyle w:val="normaltextrun"/>
                <w:rFonts w:cstheme="minorHAnsi"/>
                <w:color w:val="FFFFFF" w:themeColor="background1"/>
              </w:rPr>
              <w:t xml:space="preserve"> legal advice, establish the facts of the case and defend such instances.</w:t>
            </w:r>
          </w:p>
        </w:tc>
      </w:tr>
      <w:tr w:rsidR="00867841" w14:paraId="2E1B8560" w14:textId="77777777" w:rsidTr="0015076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hemeFill="accent1" w:themeFillTint="33"/>
            <w:hideMark/>
          </w:tcPr>
          <w:p w14:paraId="601A6A2E" w14:textId="77777777" w:rsidR="00867841" w:rsidRPr="00E17866" w:rsidRDefault="00867841" w:rsidP="00867841">
            <w:pPr>
              <w:rPr>
                <w:iCs/>
                <w:color w:val="EAAD09" w:themeColor="accent5" w:themeShade="BF"/>
              </w:rPr>
            </w:pPr>
            <w:r w:rsidRPr="00E17866">
              <w:rPr>
                <w:iCs/>
              </w:rPr>
              <w:t>Purpose of the Processing</w:t>
            </w:r>
          </w:p>
        </w:tc>
        <w:tc>
          <w:tcPr>
            <w:tcW w:w="3827" w:type="dxa"/>
            <w:shd w:val="clear" w:color="auto" w:fill="CFDAEC" w:themeFill="accent1" w:themeFillTint="33"/>
            <w:hideMark/>
          </w:tcPr>
          <w:p w14:paraId="706858AD"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shd w:val="clear" w:color="auto" w:fill="CFDAEC" w:themeFill="accent1" w:themeFillTint="33"/>
            <w:hideMark/>
          </w:tcPr>
          <w:p w14:paraId="6E1EC940"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867841" w:rsidRPr="00E17866" w14:paraId="09C269F8" w14:textId="77777777" w:rsidTr="00150765">
        <w:tc>
          <w:tcPr>
            <w:cnfStyle w:val="001000000000" w:firstRow="0" w:lastRow="0" w:firstColumn="1" w:lastColumn="0" w:oddVBand="0" w:evenVBand="0" w:oddHBand="0" w:evenHBand="0" w:firstRowFirstColumn="0" w:firstRowLastColumn="0" w:lastRowFirstColumn="0" w:lastRowLastColumn="0"/>
            <w:tcW w:w="3539" w:type="dxa"/>
            <w:hideMark/>
          </w:tcPr>
          <w:p w14:paraId="70D887B8" w14:textId="77777777" w:rsidR="00867841" w:rsidRPr="003F519D" w:rsidRDefault="00867841" w:rsidP="008B7B23">
            <w:pPr>
              <w:rPr>
                <w:rStyle w:val="normaltextrun"/>
                <w:rFonts w:cstheme="minorHAnsi"/>
                <w:sz w:val="20"/>
                <w:szCs w:val="20"/>
              </w:rPr>
            </w:pPr>
            <w:r w:rsidRPr="003F519D">
              <w:rPr>
                <w:rStyle w:val="normaltextrun"/>
                <w:rFonts w:cstheme="minorHAnsi"/>
              </w:rPr>
              <w:t>To obtain legal advice, or for the purpose of establishing, exercising or defending legal rights</w:t>
            </w:r>
          </w:p>
          <w:p w14:paraId="3DDB8180" w14:textId="77777777" w:rsidR="00867841" w:rsidRPr="00AE1777" w:rsidRDefault="00867841" w:rsidP="008B7B23">
            <w:r w:rsidRPr="003F519D">
              <w:rPr>
                <w:rStyle w:val="normaltextrun"/>
                <w:rFonts w:cstheme="minorHAnsi"/>
              </w:rPr>
              <w:t>(including prospective legal proceedings)</w:t>
            </w:r>
          </w:p>
        </w:tc>
        <w:tc>
          <w:tcPr>
            <w:tcW w:w="3827" w:type="dxa"/>
            <w:hideMark/>
          </w:tcPr>
          <w:p w14:paraId="2903D575" w14:textId="7740B91C"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bCs/>
              </w:rPr>
            </w:pPr>
            <w:r w:rsidRPr="008B7B23">
              <w:rPr>
                <w:rFonts w:cstheme="minorHAnsi"/>
                <w:bCs/>
              </w:rPr>
              <w:t xml:space="preserve">Your information may be shared with solicitors or legal representatives </w:t>
            </w:r>
          </w:p>
          <w:p w14:paraId="1320A7B3"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p>
        </w:tc>
        <w:tc>
          <w:tcPr>
            <w:tcW w:w="7797" w:type="dxa"/>
            <w:hideMark/>
          </w:tcPr>
          <w:p w14:paraId="66CE285C"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r w:rsidRPr="008B7B23">
              <w:rPr>
                <w:rFonts w:cstheme="minorHAnsi"/>
              </w:rPr>
              <w:t>Article 6(1)(c) ‘…. necessary for compliance with a legal obligation to which the controller is subject’</w:t>
            </w:r>
          </w:p>
          <w:p w14:paraId="0DEF4351"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p>
          <w:p w14:paraId="2EF63180"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b/>
                <w:bCs/>
              </w:rPr>
            </w:pPr>
            <w:r w:rsidRPr="008B7B23">
              <w:rPr>
                <w:rFonts w:cstheme="minorHAnsi"/>
                <w:b/>
                <w:bCs/>
              </w:rPr>
              <w:t>and/or</w:t>
            </w:r>
          </w:p>
          <w:p w14:paraId="35D5C262"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p>
          <w:p w14:paraId="648EFCFF"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r w:rsidRPr="008B7B23">
              <w:rPr>
                <w:rFonts w:cstheme="minorHAnsi"/>
              </w:rPr>
              <w:t>Article 6(1)(e) ‘…. necessary for the performance of a task carried out in the public interest or in the exercise of official authority…’</w:t>
            </w:r>
          </w:p>
          <w:p w14:paraId="5C8CA2D8"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p>
          <w:p w14:paraId="1A501B01"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r w:rsidRPr="008B7B23">
              <w:rPr>
                <w:rFonts w:cstheme="minorHAnsi"/>
              </w:rPr>
              <w:t>Article 9(2)(f) ‘…necessary for the establishment, exercise of defence of legal claims…’</w:t>
            </w:r>
          </w:p>
          <w:p w14:paraId="0E28A35F"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b/>
              </w:rPr>
            </w:pPr>
          </w:p>
          <w:p w14:paraId="48103B38"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b/>
                <w:bCs/>
              </w:rPr>
            </w:pPr>
            <w:r w:rsidRPr="008B7B23">
              <w:rPr>
                <w:rFonts w:cstheme="minorHAnsi"/>
                <w:b/>
                <w:bCs/>
              </w:rPr>
              <w:t>and/or</w:t>
            </w:r>
          </w:p>
          <w:p w14:paraId="31BCA6AA"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p>
          <w:p w14:paraId="2D52A100" w14:textId="5DAE922B"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r w:rsidRPr="008B7B23">
              <w:rPr>
                <w:rFonts w:cstheme="minorHAnsi"/>
              </w:rPr>
              <w:t xml:space="preserve">Article 9(2)(g) </w:t>
            </w:r>
            <w:r w:rsidR="00555AB3" w:rsidRPr="008B7B23">
              <w:rPr>
                <w:rFonts w:cstheme="minorHAnsi"/>
              </w:rPr>
              <w:t>‘...</w:t>
            </w:r>
            <w:r w:rsidRPr="008B7B23">
              <w:rPr>
                <w:rFonts w:cstheme="minorHAnsi"/>
              </w:rPr>
              <w:t xml:space="preserve"> is necessary for reasons of substantial public interest’ </w:t>
            </w:r>
          </w:p>
          <w:p w14:paraId="55F73D4A"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p>
          <w:p w14:paraId="08F713E2"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3C82099B" w14:textId="77777777" w:rsidR="005D4EAC" w:rsidRDefault="005D4EAC" w:rsidP="00867841"/>
    <w:p w14:paraId="723E8FCD" w14:textId="6EEEA614" w:rsidR="002D00DC" w:rsidRDefault="002D00DC" w:rsidP="002D00DC">
      <w:pPr>
        <w:tabs>
          <w:tab w:val="left" w:pos="2088"/>
        </w:tabs>
      </w:pPr>
    </w:p>
    <w:tbl>
      <w:tblPr>
        <w:tblStyle w:val="GridTable4-Accent5"/>
        <w:tblW w:w="0" w:type="auto"/>
        <w:tblBorders>
          <w:top w:val="single" w:sz="4" w:space="0" w:color="325083" w:themeColor="text2"/>
          <w:left w:val="single" w:sz="4" w:space="0" w:color="325083" w:themeColor="text2"/>
          <w:bottom w:val="single" w:sz="4" w:space="0" w:color="325083" w:themeColor="text2"/>
          <w:right w:val="single" w:sz="4" w:space="0" w:color="325083" w:themeColor="text2"/>
          <w:insideH w:val="single" w:sz="4" w:space="0" w:color="325083" w:themeColor="text2"/>
          <w:insideV w:val="single" w:sz="4" w:space="0" w:color="325083" w:themeColor="text2"/>
        </w:tblBorders>
        <w:tblLook w:val="04A0" w:firstRow="1" w:lastRow="0" w:firstColumn="1" w:lastColumn="0" w:noHBand="0" w:noVBand="1"/>
      </w:tblPr>
      <w:tblGrid>
        <w:gridCol w:w="3539"/>
        <w:gridCol w:w="3827"/>
        <w:gridCol w:w="7797"/>
      </w:tblGrid>
      <w:tr w:rsidR="002D00DC" w:rsidRPr="00A76380" w14:paraId="32BD17C4" w14:textId="77777777" w:rsidTr="5206DD5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753BE6D" w14:textId="37B8BD4C" w:rsidR="002D00DC" w:rsidRPr="002D00DC" w:rsidRDefault="002D00DC">
            <w:pPr>
              <w:rPr>
                <w:rStyle w:val="normaltextrun"/>
                <w:rFonts w:ascii="Rubik" w:hAnsi="Rubik" w:cs="Rubik"/>
                <w:color w:val="FFFFFF" w:themeColor="background1"/>
              </w:rPr>
            </w:pPr>
            <w:r w:rsidRPr="002D00DC">
              <w:rPr>
                <w:rStyle w:val="normaltextrun"/>
                <w:rFonts w:ascii="Rubik" w:hAnsi="Rubik" w:cs="Rubik"/>
                <w:color w:val="FFFFFF" w:themeColor="background1"/>
              </w:rPr>
              <w:t xml:space="preserve">Disclosure of Video Surveillance to the police – </w:t>
            </w:r>
            <w:r w:rsidR="00581EC3">
              <w:rPr>
                <w:rStyle w:val="normaltextrun"/>
                <w:rFonts w:ascii="Rubik" w:hAnsi="Rubik" w:cs="Rubik"/>
                <w:color w:val="FFFFFF" w:themeColor="background1"/>
              </w:rPr>
              <w:t xml:space="preserve">the Optometry Practice </w:t>
            </w:r>
            <w:r w:rsidRPr="002D00DC">
              <w:rPr>
                <w:rStyle w:val="normaltextrun"/>
                <w:rFonts w:ascii="Rubik" w:hAnsi="Rubik" w:cs="Rubik"/>
                <w:color w:val="FFFFFF" w:themeColor="background1"/>
              </w:rPr>
              <w:t>may make voluntary disclosures of any form of video surveillance for incidents that require police intervention to support ongoing investigations</w:t>
            </w:r>
          </w:p>
        </w:tc>
      </w:tr>
      <w:tr w:rsidR="002D00DC" w:rsidRPr="00A76380" w14:paraId="527FD903" w14:textId="77777777" w:rsidTr="0015076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hemeFill="accent1" w:themeFillTint="33"/>
          </w:tcPr>
          <w:p w14:paraId="1B458E93" w14:textId="77777777" w:rsidR="002D00DC" w:rsidRPr="00A76380" w:rsidRDefault="002D00DC">
            <w:pPr>
              <w:rPr>
                <w:rFonts w:ascii="Rubik" w:hAnsi="Rubik" w:cs="Rubik"/>
                <w:color w:val="002060"/>
              </w:rPr>
            </w:pPr>
            <w:r w:rsidRPr="00A76380">
              <w:rPr>
                <w:rFonts w:ascii="Rubik" w:hAnsi="Rubik" w:cs="Rubik"/>
                <w:color w:val="002060"/>
              </w:rPr>
              <w:t>Purpose of the Processing</w:t>
            </w:r>
          </w:p>
        </w:tc>
        <w:tc>
          <w:tcPr>
            <w:tcW w:w="3827" w:type="dxa"/>
            <w:shd w:val="clear" w:color="auto" w:fill="CFDAEC" w:themeFill="accent1" w:themeFillTint="33"/>
          </w:tcPr>
          <w:p w14:paraId="567B651C" w14:textId="77777777" w:rsidR="002D00DC" w:rsidRPr="00A76380" w:rsidRDefault="002D00DC">
            <w:pPr>
              <w:jc w:val="center"/>
              <w:cnfStyle w:val="000000100000" w:firstRow="0" w:lastRow="0" w:firstColumn="0" w:lastColumn="0" w:oddVBand="0" w:evenVBand="0" w:oddHBand="1" w:evenHBand="0" w:firstRowFirstColumn="0" w:firstRowLastColumn="0" w:lastRowFirstColumn="0" w:lastRowLastColumn="0"/>
              <w:rPr>
                <w:rFonts w:ascii="Rubik" w:hAnsi="Rubik" w:cs="Rubik"/>
                <w:b/>
                <w:bCs/>
                <w:i/>
                <w:iCs/>
                <w:color w:val="002060"/>
              </w:rPr>
            </w:pPr>
            <w:r w:rsidRPr="00A76380">
              <w:rPr>
                <w:rFonts w:ascii="Rubik" w:hAnsi="Rubik" w:cs="Rubik"/>
                <w:b/>
                <w:bCs/>
                <w:color w:val="002060"/>
              </w:rPr>
              <w:t>Recipients</w:t>
            </w:r>
          </w:p>
        </w:tc>
        <w:tc>
          <w:tcPr>
            <w:tcW w:w="7797" w:type="dxa"/>
            <w:shd w:val="clear" w:color="auto" w:fill="CFDAEC" w:themeFill="accent1" w:themeFillTint="33"/>
          </w:tcPr>
          <w:p w14:paraId="56E2B67E" w14:textId="77777777" w:rsidR="002D00DC" w:rsidRPr="00A76380" w:rsidRDefault="002D00DC">
            <w:pPr>
              <w:jc w:val="center"/>
              <w:cnfStyle w:val="000000100000" w:firstRow="0" w:lastRow="0" w:firstColumn="0" w:lastColumn="0" w:oddVBand="0" w:evenVBand="0" w:oddHBand="1" w:evenHBand="0" w:firstRowFirstColumn="0" w:firstRowLastColumn="0" w:lastRowFirstColumn="0" w:lastRowLastColumn="0"/>
              <w:rPr>
                <w:rFonts w:ascii="Rubik" w:hAnsi="Rubik" w:cs="Rubik"/>
                <w:b/>
                <w:bCs/>
                <w:i/>
                <w:iCs/>
                <w:color w:val="002060"/>
              </w:rPr>
            </w:pPr>
            <w:r w:rsidRPr="00A76380">
              <w:rPr>
                <w:rFonts w:ascii="Rubik" w:hAnsi="Rubik" w:cs="Rubik"/>
                <w:b/>
                <w:bCs/>
                <w:color w:val="002060"/>
              </w:rPr>
              <w:t>Legal Basis</w:t>
            </w:r>
          </w:p>
        </w:tc>
      </w:tr>
      <w:tr w:rsidR="002D00DC" w:rsidRPr="00A76380" w14:paraId="60F0B1D1" w14:textId="77777777" w:rsidTr="00150765">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0DB52EBF" w14:textId="77777777" w:rsidR="002D00DC" w:rsidRDefault="002D00DC">
            <w:pPr>
              <w:rPr>
                <w:rFonts w:ascii="Rubik" w:hAnsi="Rubik" w:cs="Rubik"/>
              </w:rPr>
            </w:pPr>
            <w:r>
              <w:rPr>
                <w:rFonts w:ascii="Rubik" w:hAnsi="Rubik" w:cs="Rubik"/>
              </w:rPr>
              <w:t xml:space="preserve">Where </w:t>
            </w:r>
            <w:r w:rsidRPr="00C7515D">
              <w:rPr>
                <w:rFonts w:ascii="Rubik" w:hAnsi="Rubik" w:cs="Rubik"/>
              </w:rPr>
              <w:t xml:space="preserve">the purpose of the </w:t>
            </w:r>
            <w:r>
              <w:rPr>
                <w:rFonts w:ascii="Rubik" w:hAnsi="Rubik" w:cs="Rubik"/>
              </w:rPr>
              <w:t xml:space="preserve">surveillance system is for the </w:t>
            </w:r>
            <w:r w:rsidRPr="00C7515D">
              <w:rPr>
                <w:rFonts w:ascii="Rubik" w:hAnsi="Rubik" w:cs="Rubik"/>
              </w:rPr>
              <w:t xml:space="preserve">prevention and detection of </w:t>
            </w:r>
            <w:r>
              <w:rPr>
                <w:rFonts w:ascii="Rubik" w:hAnsi="Rubik" w:cs="Rubik"/>
              </w:rPr>
              <w:t>c</w:t>
            </w:r>
            <w:r>
              <w:t xml:space="preserve">rime, </w:t>
            </w:r>
            <w:r>
              <w:rPr>
                <w:rFonts w:ascii="Rubik" w:hAnsi="Rubik" w:cs="Rubik"/>
              </w:rPr>
              <w:t>voluntary disclosure(</w:t>
            </w:r>
            <w:r>
              <w:t>s)</w:t>
            </w:r>
            <w:r>
              <w:rPr>
                <w:rFonts w:ascii="Rubik" w:hAnsi="Rubik" w:cs="Rubik"/>
              </w:rPr>
              <w:t xml:space="preserve"> of footage/images may be provided to the police, where there is a reporting of an incident to the police for investigation. </w:t>
            </w:r>
          </w:p>
          <w:p w14:paraId="7ACF0304" w14:textId="77777777" w:rsidR="002D00DC" w:rsidRPr="00CD79BD" w:rsidRDefault="002D00DC">
            <w:pPr>
              <w:rPr>
                <w:rFonts w:ascii="Rubik" w:eastAsia="Arial" w:hAnsi="Rubik" w:cs="Rubik"/>
                <w:color w:val="002060"/>
              </w:rPr>
            </w:pPr>
          </w:p>
        </w:tc>
        <w:tc>
          <w:tcPr>
            <w:tcW w:w="3827" w:type="dxa"/>
          </w:tcPr>
          <w:p w14:paraId="72B3A20B" w14:textId="4542EC38" w:rsidR="002D00DC" w:rsidRPr="00A76380" w:rsidRDefault="005D4EAC">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Pr>
                <w:rFonts w:ascii="Rubik" w:hAnsi="Rubik" w:cs="Rubik"/>
                <w:color w:val="002060"/>
              </w:rPr>
              <w:t>Relevant imaged may be shared with the p</w:t>
            </w:r>
            <w:r w:rsidR="002D00DC">
              <w:rPr>
                <w:color w:val="002060"/>
              </w:rPr>
              <w:t>olice</w:t>
            </w:r>
            <w:r>
              <w:rPr>
                <w:color w:val="002060"/>
              </w:rPr>
              <w:t>.</w:t>
            </w:r>
          </w:p>
        </w:tc>
        <w:tc>
          <w:tcPr>
            <w:tcW w:w="7797" w:type="dxa"/>
          </w:tcPr>
          <w:p w14:paraId="705C67EB" w14:textId="79B89789" w:rsidR="002D00DC" w:rsidRPr="00761D23" w:rsidRDefault="002D00DC">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761D23">
              <w:rPr>
                <w:rFonts w:ascii="Rubik" w:hAnsi="Rubik" w:cs="Rubik"/>
                <w:color w:val="002060"/>
              </w:rPr>
              <w:t>Art 6(1)(e) ‘</w:t>
            </w:r>
            <w:r w:rsidR="0023196C" w:rsidRPr="00761D23">
              <w:rPr>
                <w:rFonts w:ascii="Rubik" w:hAnsi="Rubik" w:cs="Rubik"/>
                <w:color w:val="002060"/>
              </w:rPr>
              <w:t>…. necessary</w:t>
            </w:r>
            <w:r w:rsidRPr="00761D23">
              <w:rPr>
                <w:rFonts w:ascii="Rubik" w:hAnsi="Rubik" w:cs="Rubik"/>
                <w:color w:val="002060"/>
              </w:rPr>
              <w:t xml:space="preserve"> for the performance of a task carried out in the public interest or in the exercise of official authority…’</w:t>
            </w:r>
          </w:p>
          <w:p w14:paraId="240BA02D" w14:textId="77777777" w:rsidR="002D00DC" w:rsidRPr="00761D23" w:rsidRDefault="002D00DC">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761D23">
              <w:rPr>
                <w:rFonts w:ascii="Rubik" w:hAnsi="Rubik" w:cs="Rubik"/>
                <w:color w:val="002060"/>
              </w:rPr>
              <w:t> </w:t>
            </w:r>
          </w:p>
          <w:p w14:paraId="6D0CB749" w14:textId="77777777" w:rsidR="002D00DC" w:rsidRPr="00761D23" w:rsidRDefault="002D00DC">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761D23">
              <w:rPr>
                <w:rFonts w:ascii="Rubik" w:hAnsi="Rubik" w:cs="Rubik"/>
                <w:color w:val="002060"/>
              </w:rPr>
              <w:t>Art 9(2)(g) ‘…necessary for reasons of substantial public interests.’</w:t>
            </w:r>
          </w:p>
          <w:p w14:paraId="094FA407" w14:textId="41CC2478" w:rsidR="002D00DC" w:rsidRDefault="002D00DC" w:rsidP="5206DD5B">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4F5451D8" w14:textId="77777777" w:rsidR="002D00DC" w:rsidRPr="00761D23" w:rsidRDefault="002D00DC">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761D23">
              <w:rPr>
                <w:rFonts w:ascii="Rubik" w:hAnsi="Rubik" w:cs="Rubik"/>
                <w:color w:val="002060"/>
              </w:rPr>
              <w:t>Data Protection Act 2018, Schedule 2 (1)(a) the prevention or detection of crime and</w:t>
            </w:r>
          </w:p>
          <w:p w14:paraId="70D4B93C" w14:textId="77777777" w:rsidR="002D00DC" w:rsidRPr="00761D23" w:rsidRDefault="002D00DC">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761D23">
              <w:rPr>
                <w:rFonts w:ascii="Rubik" w:hAnsi="Rubik" w:cs="Rubik"/>
                <w:color w:val="002060"/>
              </w:rPr>
              <w:t>Data Protection Act 2018 - Schedule 2 (1)(b) the apprehension or prosecution of offenders</w:t>
            </w:r>
          </w:p>
          <w:p w14:paraId="2BD336F9" w14:textId="77777777" w:rsidR="002D00DC" w:rsidRPr="00A76380" w:rsidRDefault="002D00DC">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6F40DF99" w14:textId="4742B376" w:rsidR="002D00DC" w:rsidRPr="002D00DC" w:rsidRDefault="002D00DC" w:rsidP="002D00DC">
      <w:pPr>
        <w:tabs>
          <w:tab w:val="left" w:pos="2088"/>
        </w:tabs>
        <w:sectPr w:rsidR="002D00DC" w:rsidRPr="002D00DC" w:rsidSect="00DA6B46">
          <w:pgSz w:w="16838" w:h="11906" w:orient="landscape"/>
          <w:pgMar w:top="720" w:right="720" w:bottom="720" w:left="720" w:header="708" w:footer="1417" w:gutter="0"/>
          <w:pgNumType w:start="0"/>
          <w:cols w:space="708"/>
          <w:titlePg/>
          <w:docGrid w:linePitch="360"/>
        </w:sectPr>
      </w:pPr>
    </w:p>
    <w:p w14:paraId="5D2A2946" w14:textId="4EC2FBCB" w:rsidR="00117045" w:rsidRPr="00C4553B" w:rsidRDefault="00117045" w:rsidP="00DC1FFC">
      <w:pPr>
        <w:pStyle w:val="Heading1"/>
      </w:pPr>
    </w:p>
    <w:p w14:paraId="7BEC65E1" w14:textId="6CEE31C6" w:rsidR="00C3255B" w:rsidRPr="00C4553B" w:rsidRDefault="00C3255B" w:rsidP="00DA6B46"/>
    <w:sectPr w:rsidR="00C3255B" w:rsidRPr="00C4553B" w:rsidSect="00867841">
      <w:pgSz w:w="11906" w:h="16838"/>
      <w:pgMar w:top="720" w:right="720" w:bottom="720" w:left="720" w:header="708" w:footer="141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ED3C" w14:textId="77777777" w:rsidR="00313786" w:rsidRDefault="00313786" w:rsidP="00DA6B46">
      <w:r>
        <w:separator/>
      </w:r>
    </w:p>
  </w:endnote>
  <w:endnote w:type="continuationSeparator" w:id="0">
    <w:p w14:paraId="37993D2B" w14:textId="77777777" w:rsidR="00313786" w:rsidRDefault="00313786" w:rsidP="00DA6B46">
      <w:r>
        <w:continuationSeparator/>
      </w:r>
    </w:p>
  </w:endnote>
  <w:endnote w:type="continuationNotice" w:id="1">
    <w:p w14:paraId="1C2C3291" w14:textId="77777777" w:rsidR="00313786" w:rsidRDefault="00313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ubik">
    <w:altName w:val="Cambria"/>
    <w:panose1 w:val="020B0604020202020204"/>
    <w:charset w:val="00"/>
    <w:family w:val="auto"/>
    <w:pitch w:val="variable"/>
    <w:sig w:usb0="A0002A6F" w:usb1="C000205B" w:usb2="00000000" w:usb3="00000000" w:csb0="000000F7" w:csb1="00000000"/>
  </w:font>
  <w:font w:name="Calibri">
    <w:panose1 w:val="020F0502020204030204"/>
    <w:charset w:val="00"/>
    <w:family w:val="swiss"/>
    <w:pitch w:val="variable"/>
    <w:sig w:usb0="E4002EFF" w:usb1="C200247B" w:usb2="00000009" w:usb3="00000000" w:csb0="000001FF" w:csb1="00000000"/>
  </w:font>
  <w:font w:name="Rubik SemiBold">
    <w:altName w:val="Cambria"/>
    <w:panose1 w:val="020B0604020202020204"/>
    <w:charset w:val="00"/>
    <w:family w:val="auto"/>
    <w:pitch w:val="variable"/>
    <w:sig w:usb0="A0002A6F" w:usb1="C000205B" w:usb2="00000000" w:usb3="00000000" w:csb0="000000F7"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277510"/>
      <w:docPartObj>
        <w:docPartGallery w:val="Page Numbers (Bottom of Page)"/>
        <w:docPartUnique/>
      </w:docPartObj>
    </w:sdtPr>
    <w:sdtEndPr>
      <w:rPr>
        <w:noProof/>
      </w:rPr>
    </w:sdtEndPr>
    <w:sdtContent>
      <w:p w14:paraId="27F7EB03" w14:textId="133C6886" w:rsidR="004D604A" w:rsidRDefault="004D604A" w:rsidP="00DA6B46">
        <w:pPr>
          <w:pStyle w:val="Footer"/>
        </w:pPr>
        <w:r>
          <w:rPr>
            <w:noProof/>
          </w:rPr>
          <w:drawing>
            <wp:anchor distT="0" distB="0" distL="114300" distR="114300" simplePos="0" relativeHeight="251658242" behindDoc="1" locked="0" layoutInCell="1" allowOverlap="1" wp14:anchorId="2D2103E1" wp14:editId="12BAC5A6">
              <wp:simplePos x="0" y="0"/>
              <wp:positionH relativeFrom="margin">
                <wp:posOffset>281305</wp:posOffset>
              </wp:positionH>
              <wp:positionV relativeFrom="paragraph">
                <wp:posOffset>95885</wp:posOffset>
              </wp:positionV>
              <wp:extent cx="1901825" cy="737870"/>
              <wp:effectExtent l="0" t="0" r="0" b="5080"/>
              <wp:wrapTight wrapText="bothSides">
                <wp:wrapPolygon edited="0">
                  <wp:start x="7573" y="0"/>
                  <wp:lineTo x="3245" y="1115"/>
                  <wp:lineTo x="649" y="4461"/>
                  <wp:lineTo x="865" y="13384"/>
                  <wp:lineTo x="4976" y="18960"/>
                  <wp:lineTo x="7140" y="18960"/>
                  <wp:lineTo x="7356" y="21191"/>
                  <wp:lineTo x="11900" y="21191"/>
                  <wp:lineTo x="12333" y="18960"/>
                  <wp:lineTo x="14280" y="18960"/>
                  <wp:lineTo x="20771" y="12269"/>
                  <wp:lineTo x="20771" y="10038"/>
                  <wp:lineTo x="19040" y="0"/>
                  <wp:lineTo x="7573" y="0"/>
                </wp:wrapPolygon>
              </wp:wrapTight>
              <wp:docPr id="19273460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p>
      <w:p w14:paraId="3F3613A5" w14:textId="46D301C6" w:rsidR="001F6494" w:rsidRPr="001F6494" w:rsidRDefault="001F6494" w:rsidP="00CF3A34">
        <w:pPr>
          <w:pStyle w:val="Footer"/>
          <w:jc w:val="right"/>
        </w:pPr>
        <w:r w:rsidRPr="001F6494">
          <w:fldChar w:fldCharType="begin"/>
        </w:r>
        <w:r w:rsidRPr="001F6494">
          <w:instrText xml:space="preserve"> PAGE   \* MERGEFORMAT </w:instrText>
        </w:r>
        <w:r w:rsidRPr="001F6494">
          <w:fldChar w:fldCharType="separate"/>
        </w:r>
        <w:r w:rsidRPr="001F6494">
          <w:rPr>
            <w:noProof/>
          </w:rPr>
          <w:t>2</w:t>
        </w:r>
        <w:r w:rsidRPr="001F6494">
          <w:rPr>
            <w:noProof/>
          </w:rPr>
          <w:fldChar w:fldCharType="end"/>
        </w:r>
      </w:p>
    </w:sdtContent>
  </w:sdt>
  <w:p w14:paraId="41D5A586" w14:textId="0D6267FF" w:rsidR="00FC5C88" w:rsidRDefault="004D604A" w:rsidP="00DA6B46">
    <w:pPr>
      <w:pStyle w:val="Footer"/>
    </w:pPr>
    <w:r>
      <w:rPr>
        <w:noProof/>
      </w:rPr>
      <mc:AlternateContent>
        <mc:Choice Requires="wps">
          <w:drawing>
            <wp:anchor distT="0" distB="0" distL="114300" distR="114300" simplePos="0" relativeHeight="251658241" behindDoc="0" locked="0" layoutInCell="1" allowOverlap="1" wp14:anchorId="4605F467" wp14:editId="02841961">
              <wp:simplePos x="0" y="0"/>
              <wp:positionH relativeFrom="margin">
                <wp:align>right</wp:align>
              </wp:positionH>
              <wp:positionV relativeFrom="paragraph">
                <wp:posOffset>127000</wp:posOffset>
              </wp:positionV>
              <wp:extent cx="3533775" cy="9400"/>
              <wp:effectExtent l="0" t="0" r="28575" b="29210"/>
              <wp:wrapNone/>
              <wp:docPr id="1395403767"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495B1918">
            <v:line id="Straight Connector 6" style="position:absolute;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325083 [3213]" strokeweight=".5pt" from="227.05pt,10pt" to="505.3pt,10.75pt" w14:anchorId="604D7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">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E175" w14:textId="77777777" w:rsidR="00313786" w:rsidRDefault="00313786" w:rsidP="00DA6B46">
      <w:r>
        <w:separator/>
      </w:r>
    </w:p>
  </w:footnote>
  <w:footnote w:type="continuationSeparator" w:id="0">
    <w:p w14:paraId="3E7FC749" w14:textId="77777777" w:rsidR="00313786" w:rsidRDefault="00313786" w:rsidP="00DA6B46">
      <w:r>
        <w:continuationSeparator/>
      </w:r>
    </w:p>
  </w:footnote>
  <w:footnote w:type="continuationNotice" w:id="1">
    <w:p w14:paraId="59B1B658" w14:textId="77777777" w:rsidR="00313786" w:rsidRDefault="003137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8D5E" w14:textId="14B83DD3" w:rsidR="00D518DE" w:rsidRDefault="00E009E8" w:rsidP="00DA6B46">
    <w:pPr>
      <w:pStyle w:val="Header"/>
    </w:pPr>
    <w:r>
      <w:rPr>
        <w:noProof/>
      </w:rPr>
      <w:drawing>
        <wp:anchor distT="0" distB="0" distL="114300" distR="114300" simplePos="0" relativeHeight="251658243" behindDoc="0" locked="0" layoutInCell="1" allowOverlap="1" wp14:anchorId="7B2891C1" wp14:editId="50A3C8C0">
          <wp:simplePos x="0" y="0"/>
          <wp:positionH relativeFrom="margin">
            <wp:align>right</wp:align>
          </wp:positionH>
          <wp:positionV relativeFrom="paragraph">
            <wp:posOffset>8890</wp:posOffset>
          </wp:positionV>
          <wp:extent cx="3064510" cy="1188720"/>
          <wp:effectExtent l="0" t="0" r="0" b="0"/>
          <wp:wrapTopAndBottom/>
          <wp:docPr id="2061435133" name="Picture 5"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r w:rsidR="00225E21">
      <w:rPr>
        <w:noProof/>
      </w:rPr>
      <mc:AlternateContent>
        <mc:Choice Requires="wps">
          <w:drawing>
            <wp:anchor distT="0" distB="0" distL="114300" distR="114300" simplePos="0" relativeHeight="251658240" behindDoc="0" locked="0" layoutInCell="1" allowOverlap="1" wp14:anchorId="0EA3A318" wp14:editId="1B472DE4">
              <wp:simplePos x="0" y="0"/>
              <wp:positionH relativeFrom="column">
                <wp:posOffset>323215</wp:posOffset>
              </wp:positionH>
              <wp:positionV relativeFrom="paragraph">
                <wp:posOffset>1769745</wp:posOffset>
              </wp:positionV>
              <wp:extent cx="6029325" cy="0"/>
              <wp:effectExtent l="0" t="0" r="0" b="0"/>
              <wp:wrapNone/>
              <wp:docPr id="1728368812"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4A64C948">
            <v:line id="Straight Connector 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325083 [3213]" strokeweight=".5pt" from="25.45pt,139.35pt" to="500.2pt,139.35pt" w14:anchorId="0C23B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83B"/>
    <w:multiLevelType w:val="hybridMultilevel"/>
    <w:tmpl w:val="D8FA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62F9F"/>
    <w:multiLevelType w:val="hybridMultilevel"/>
    <w:tmpl w:val="47D0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4" w15:restartNumberingAfterBreak="0">
    <w:nsid w:val="104B3D6F"/>
    <w:multiLevelType w:val="multilevel"/>
    <w:tmpl w:val="2A88F79C"/>
    <w:lvl w:ilvl="0">
      <w:start w:val="1"/>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B7738D"/>
    <w:multiLevelType w:val="multilevel"/>
    <w:tmpl w:val="4DCE576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A5F3D7C"/>
    <w:multiLevelType w:val="hybridMultilevel"/>
    <w:tmpl w:val="D7C6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55DEA"/>
    <w:multiLevelType w:val="hybridMultilevel"/>
    <w:tmpl w:val="181C310C"/>
    <w:lvl w:ilvl="0" w:tplc="EF10DD60">
      <w:numFmt w:val="bullet"/>
      <w:lvlText w:val="•"/>
      <w:lvlJc w:val="left"/>
      <w:pPr>
        <w:ind w:left="1080" w:hanging="720"/>
      </w:pPr>
      <w:rPr>
        <w:rFonts w:ascii="Symbol" w:eastAsiaTheme="minorEastAsia" w:hAnsi="Symbol"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74722"/>
    <w:multiLevelType w:val="hybridMultilevel"/>
    <w:tmpl w:val="FDFAE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37D8F"/>
    <w:multiLevelType w:val="hybridMultilevel"/>
    <w:tmpl w:val="5C3A83D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11" w15:restartNumberingAfterBreak="0">
    <w:nsid w:val="53B92036"/>
    <w:multiLevelType w:val="hybridMultilevel"/>
    <w:tmpl w:val="F2C4E55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2" w15:restartNumberingAfterBreak="0">
    <w:nsid w:val="558F0419"/>
    <w:multiLevelType w:val="multilevel"/>
    <w:tmpl w:val="E71E2A6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9F66CB6"/>
    <w:multiLevelType w:val="hybridMultilevel"/>
    <w:tmpl w:val="86200FF2"/>
    <w:lvl w:ilvl="0" w:tplc="056A32EC">
      <w:start w:val="1"/>
      <w:numFmt w:val="decimal"/>
      <w:lvlText w:val="%1."/>
      <w:lvlJc w:val="left"/>
      <w:pPr>
        <w:ind w:left="1440" w:hanging="360"/>
      </w:pPr>
    </w:lvl>
    <w:lvl w:ilvl="1" w:tplc="E86E403A">
      <w:start w:val="1"/>
      <w:numFmt w:val="decimal"/>
      <w:lvlText w:val="%2."/>
      <w:lvlJc w:val="left"/>
      <w:pPr>
        <w:ind w:left="1440" w:hanging="360"/>
      </w:pPr>
    </w:lvl>
    <w:lvl w:ilvl="2" w:tplc="56F43E34">
      <w:start w:val="1"/>
      <w:numFmt w:val="decimal"/>
      <w:lvlText w:val="%3."/>
      <w:lvlJc w:val="left"/>
      <w:pPr>
        <w:ind w:left="1440" w:hanging="360"/>
      </w:pPr>
    </w:lvl>
    <w:lvl w:ilvl="3" w:tplc="B78AA820">
      <w:start w:val="1"/>
      <w:numFmt w:val="decimal"/>
      <w:lvlText w:val="%4."/>
      <w:lvlJc w:val="left"/>
      <w:pPr>
        <w:ind w:left="1440" w:hanging="360"/>
      </w:pPr>
    </w:lvl>
    <w:lvl w:ilvl="4" w:tplc="4DDE93DE">
      <w:start w:val="1"/>
      <w:numFmt w:val="decimal"/>
      <w:lvlText w:val="%5."/>
      <w:lvlJc w:val="left"/>
      <w:pPr>
        <w:ind w:left="1440" w:hanging="360"/>
      </w:pPr>
    </w:lvl>
    <w:lvl w:ilvl="5" w:tplc="1BFE3110">
      <w:start w:val="1"/>
      <w:numFmt w:val="decimal"/>
      <w:lvlText w:val="%6."/>
      <w:lvlJc w:val="left"/>
      <w:pPr>
        <w:ind w:left="1440" w:hanging="360"/>
      </w:pPr>
    </w:lvl>
    <w:lvl w:ilvl="6" w:tplc="8B0A97E8">
      <w:start w:val="1"/>
      <w:numFmt w:val="decimal"/>
      <w:lvlText w:val="%7."/>
      <w:lvlJc w:val="left"/>
      <w:pPr>
        <w:ind w:left="1440" w:hanging="360"/>
      </w:pPr>
    </w:lvl>
    <w:lvl w:ilvl="7" w:tplc="0DB8B690">
      <w:start w:val="1"/>
      <w:numFmt w:val="decimal"/>
      <w:lvlText w:val="%8."/>
      <w:lvlJc w:val="left"/>
      <w:pPr>
        <w:ind w:left="1440" w:hanging="360"/>
      </w:pPr>
    </w:lvl>
    <w:lvl w:ilvl="8" w:tplc="5D8C5BBA">
      <w:start w:val="1"/>
      <w:numFmt w:val="decimal"/>
      <w:lvlText w:val="%9."/>
      <w:lvlJc w:val="left"/>
      <w:pPr>
        <w:ind w:left="1440" w:hanging="360"/>
      </w:pPr>
    </w:lvl>
  </w:abstractNum>
  <w:abstractNum w:abstractNumId="14"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52F4D"/>
    <w:multiLevelType w:val="hybridMultilevel"/>
    <w:tmpl w:val="BDBC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D6D0E"/>
    <w:multiLevelType w:val="hybridMultilevel"/>
    <w:tmpl w:val="2132E5CC"/>
    <w:lvl w:ilvl="0" w:tplc="CF8EF5EC">
      <w:numFmt w:val="bullet"/>
      <w:lvlText w:val="•"/>
      <w:lvlJc w:val="left"/>
      <w:pPr>
        <w:ind w:left="1146" w:hanging="72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19" w15:restartNumberingAfterBreak="0">
    <w:nsid w:val="695666B4"/>
    <w:multiLevelType w:val="hybridMultilevel"/>
    <w:tmpl w:val="1ABAADA8"/>
    <w:lvl w:ilvl="0" w:tplc="4880B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E40078"/>
    <w:multiLevelType w:val="hybridMultilevel"/>
    <w:tmpl w:val="37562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877603">
    <w:abstractNumId w:val="5"/>
  </w:num>
  <w:num w:numId="2" w16cid:durableId="1154566918">
    <w:abstractNumId w:val="12"/>
  </w:num>
  <w:num w:numId="3" w16cid:durableId="1308701679">
    <w:abstractNumId w:val="19"/>
  </w:num>
  <w:num w:numId="4" w16cid:durableId="1949114991">
    <w:abstractNumId w:val="4"/>
  </w:num>
  <w:num w:numId="5" w16cid:durableId="355927633">
    <w:abstractNumId w:val="1"/>
  </w:num>
  <w:num w:numId="6" w16cid:durableId="1347633061">
    <w:abstractNumId w:val="16"/>
  </w:num>
  <w:num w:numId="7" w16cid:durableId="290131618">
    <w:abstractNumId w:val="20"/>
  </w:num>
  <w:num w:numId="8" w16cid:durableId="1202747552">
    <w:abstractNumId w:val="14"/>
  </w:num>
  <w:num w:numId="9" w16cid:durableId="1581475803">
    <w:abstractNumId w:val="2"/>
  </w:num>
  <w:num w:numId="10" w16cid:durableId="308630260">
    <w:abstractNumId w:val="10"/>
  </w:num>
  <w:num w:numId="11" w16cid:durableId="350374031">
    <w:abstractNumId w:val="18"/>
  </w:num>
  <w:num w:numId="12" w16cid:durableId="1188523327">
    <w:abstractNumId w:val="3"/>
  </w:num>
  <w:num w:numId="13" w16cid:durableId="574635054">
    <w:abstractNumId w:val="21"/>
  </w:num>
  <w:num w:numId="14" w16cid:durableId="969821492">
    <w:abstractNumId w:val="17"/>
  </w:num>
  <w:num w:numId="15" w16cid:durableId="1762067118">
    <w:abstractNumId w:val="0"/>
  </w:num>
  <w:num w:numId="16" w16cid:durableId="671688875">
    <w:abstractNumId w:val="13"/>
  </w:num>
  <w:num w:numId="17" w16cid:durableId="315885626">
    <w:abstractNumId w:val="15"/>
  </w:num>
  <w:num w:numId="18" w16cid:durableId="39861173">
    <w:abstractNumId w:val="11"/>
  </w:num>
  <w:num w:numId="19" w16cid:durableId="1434091271">
    <w:abstractNumId w:val="22"/>
  </w:num>
  <w:num w:numId="20" w16cid:durableId="1593129685">
    <w:abstractNumId w:val="8"/>
  </w:num>
  <w:num w:numId="21" w16cid:durableId="732314114">
    <w:abstractNumId w:val="6"/>
  </w:num>
  <w:num w:numId="22" w16cid:durableId="269433441">
    <w:abstractNumId w:val="7"/>
  </w:num>
  <w:num w:numId="23" w16cid:durableId="14945691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DE"/>
    <w:rsid w:val="00002A58"/>
    <w:rsid w:val="00003921"/>
    <w:rsid w:val="000039B1"/>
    <w:rsid w:val="0001031F"/>
    <w:rsid w:val="0001044D"/>
    <w:rsid w:val="00011894"/>
    <w:rsid w:val="00013358"/>
    <w:rsid w:val="00016E70"/>
    <w:rsid w:val="0002395C"/>
    <w:rsid w:val="00026D45"/>
    <w:rsid w:val="000320BA"/>
    <w:rsid w:val="0003504D"/>
    <w:rsid w:val="000409F0"/>
    <w:rsid w:val="000411B4"/>
    <w:rsid w:val="000419B4"/>
    <w:rsid w:val="000468D7"/>
    <w:rsid w:val="00054EEF"/>
    <w:rsid w:val="00063A0A"/>
    <w:rsid w:val="000648B2"/>
    <w:rsid w:val="000651B9"/>
    <w:rsid w:val="000730DB"/>
    <w:rsid w:val="00073C12"/>
    <w:rsid w:val="00074D2F"/>
    <w:rsid w:val="000771AD"/>
    <w:rsid w:val="00077566"/>
    <w:rsid w:val="00083237"/>
    <w:rsid w:val="00091A2E"/>
    <w:rsid w:val="000927AD"/>
    <w:rsid w:val="000939AB"/>
    <w:rsid w:val="00097BE0"/>
    <w:rsid w:val="00097E50"/>
    <w:rsid w:val="000A068A"/>
    <w:rsid w:val="000A12E2"/>
    <w:rsid w:val="000A25DA"/>
    <w:rsid w:val="000A25E3"/>
    <w:rsid w:val="000B1E22"/>
    <w:rsid w:val="000B633C"/>
    <w:rsid w:val="000C0EBC"/>
    <w:rsid w:val="000C3FD2"/>
    <w:rsid w:val="000C465B"/>
    <w:rsid w:val="000C573B"/>
    <w:rsid w:val="000C58E0"/>
    <w:rsid w:val="000C6FF4"/>
    <w:rsid w:val="000D6272"/>
    <w:rsid w:val="000E2B7A"/>
    <w:rsid w:val="000E2E2B"/>
    <w:rsid w:val="000E40C0"/>
    <w:rsid w:val="000E76D2"/>
    <w:rsid w:val="000E7823"/>
    <w:rsid w:val="000F4949"/>
    <w:rsid w:val="000F76FF"/>
    <w:rsid w:val="000F7783"/>
    <w:rsid w:val="00100B50"/>
    <w:rsid w:val="00101DE9"/>
    <w:rsid w:val="00106260"/>
    <w:rsid w:val="0010768B"/>
    <w:rsid w:val="00107FC9"/>
    <w:rsid w:val="001134B7"/>
    <w:rsid w:val="00114B8E"/>
    <w:rsid w:val="00115CE3"/>
    <w:rsid w:val="00117045"/>
    <w:rsid w:val="00127317"/>
    <w:rsid w:val="00127FBF"/>
    <w:rsid w:val="00132B6B"/>
    <w:rsid w:val="00147764"/>
    <w:rsid w:val="0015021B"/>
    <w:rsid w:val="00150765"/>
    <w:rsid w:val="001648F0"/>
    <w:rsid w:val="00182306"/>
    <w:rsid w:val="001849A2"/>
    <w:rsid w:val="0018666E"/>
    <w:rsid w:val="001A0F59"/>
    <w:rsid w:val="001A1342"/>
    <w:rsid w:val="001A3765"/>
    <w:rsid w:val="001A4CB5"/>
    <w:rsid w:val="001B0533"/>
    <w:rsid w:val="001B1BF6"/>
    <w:rsid w:val="001B30AF"/>
    <w:rsid w:val="001C1084"/>
    <w:rsid w:val="001C21D4"/>
    <w:rsid w:val="001C257D"/>
    <w:rsid w:val="001C3BE7"/>
    <w:rsid w:val="001C6003"/>
    <w:rsid w:val="001D107A"/>
    <w:rsid w:val="001D47C9"/>
    <w:rsid w:val="001D4E61"/>
    <w:rsid w:val="001D6175"/>
    <w:rsid w:val="001D7438"/>
    <w:rsid w:val="001E29E8"/>
    <w:rsid w:val="001E393E"/>
    <w:rsid w:val="001E7183"/>
    <w:rsid w:val="001F1026"/>
    <w:rsid w:val="001F2EE3"/>
    <w:rsid w:val="001F5EB0"/>
    <w:rsid w:val="001F6494"/>
    <w:rsid w:val="001F7364"/>
    <w:rsid w:val="0020118E"/>
    <w:rsid w:val="002104E7"/>
    <w:rsid w:val="00210790"/>
    <w:rsid w:val="00211593"/>
    <w:rsid w:val="002135C1"/>
    <w:rsid w:val="00214177"/>
    <w:rsid w:val="00225E21"/>
    <w:rsid w:val="00226578"/>
    <w:rsid w:val="00227F75"/>
    <w:rsid w:val="0023196C"/>
    <w:rsid w:val="00234BCB"/>
    <w:rsid w:val="00242806"/>
    <w:rsid w:val="00247CDD"/>
    <w:rsid w:val="00251B0A"/>
    <w:rsid w:val="00252A45"/>
    <w:rsid w:val="00254C31"/>
    <w:rsid w:val="002576B8"/>
    <w:rsid w:val="00257C97"/>
    <w:rsid w:val="002640A8"/>
    <w:rsid w:val="0026588C"/>
    <w:rsid w:val="00266C6C"/>
    <w:rsid w:val="00266CCD"/>
    <w:rsid w:val="0027280B"/>
    <w:rsid w:val="00272A9B"/>
    <w:rsid w:val="00280EBF"/>
    <w:rsid w:val="0028790E"/>
    <w:rsid w:val="00287A70"/>
    <w:rsid w:val="00291315"/>
    <w:rsid w:val="00292941"/>
    <w:rsid w:val="00295BBE"/>
    <w:rsid w:val="002A2367"/>
    <w:rsid w:val="002B1F90"/>
    <w:rsid w:val="002B2096"/>
    <w:rsid w:val="002B3108"/>
    <w:rsid w:val="002C2328"/>
    <w:rsid w:val="002D00DC"/>
    <w:rsid w:val="002D5E5D"/>
    <w:rsid w:val="002D5FB9"/>
    <w:rsid w:val="002E1F2E"/>
    <w:rsid w:val="002E6AE0"/>
    <w:rsid w:val="002F3AF0"/>
    <w:rsid w:val="00301F5D"/>
    <w:rsid w:val="00303C96"/>
    <w:rsid w:val="003070E1"/>
    <w:rsid w:val="00307295"/>
    <w:rsid w:val="00307970"/>
    <w:rsid w:val="0031199C"/>
    <w:rsid w:val="00313786"/>
    <w:rsid w:val="00316C8C"/>
    <w:rsid w:val="00323B0A"/>
    <w:rsid w:val="003277D4"/>
    <w:rsid w:val="0033792B"/>
    <w:rsid w:val="0034049D"/>
    <w:rsid w:val="003416DB"/>
    <w:rsid w:val="003458CD"/>
    <w:rsid w:val="00350F82"/>
    <w:rsid w:val="00353F96"/>
    <w:rsid w:val="00355465"/>
    <w:rsid w:val="00361B9D"/>
    <w:rsid w:val="0037665A"/>
    <w:rsid w:val="003766FD"/>
    <w:rsid w:val="00380A4F"/>
    <w:rsid w:val="00382AAF"/>
    <w:rsid w:val="00394719"/>
    <w:rsid w:val="00394D54"/>
    <w:rsid w:val="003967CF"/>
    <w:rsid w:val="003A2610"/>
    <w:rsid w:val="003A4445"/>
    <w:rsid w:val="003A6296"/>
    <w:rsid w:val="003A6DBB"/>
    <w:rsid w:val="003C1020"/>
    <w:rsid w:val="003C52EC"/>
    <w:rsid w:val="003C5EED"/>
    <w:rsid w:val="003C76D1"/>
    <w:rsid w:val="003C7749"/>
    <w:rsid w:val="003D2307"/>
    <w:rsid w:val="003D501D"/>
    <w:rsid w:val="003D62A2"/>
    <w:rsid w:val="003D7DA5"/>
    <w:rsid w:val="003D7F90"/>
    <w:rsid w:val="003F00A5"/>
    <w:rsid w:val="003F2753"/>
    <w:rsid w:val="003F519D"/>
    <w:rsid w:val="003F5BF3"/>
    <w:rsid w:val="003F7294"/>
    <w:rsid w:val="00402A29"/>
    <w:rsid w:val="00404540"/>
    <w:rsid w:val="00406645"/>
    <w:rsid w:val="004131A4"/>
    <w:rsid w:val="00413F65"/>
    <w:rsid w:val="00413FE3"/>
    <w:rsid w:val="00414030"/>
    <w:rsid w:val="00427386"/>
    <w:rsid w:val="004352DA"/>
    <w:rsid w:val="004362D3"/>
    <w:rsid w:val="00436A65"/>
    <w:rsid w:val="00437F92"/>
    <w:rsid w:val="004401C4"/>
    <w:rsid w:val="00441486"/>
    <w:rsid w:val="00444EED"/>
    <w:rsid w:val="004515DA"/>
    <w:rsid w:val="00453743"/>
    <w:rsid w:val="00455946"/>
    <w:rsid w:val="00460F6B"/>
    <w:rsid w:val="0046148D"/>
    <w:rsid w:val="00461BEB"/>
    <w:rsid w:val="0046468D"/>
    <w:rsid w:val="00464AC4"/>
    <w:rsid w:val="0047337D"/>
    <w:rsid w:val="00473902"/>
    <w:rsid w:val="00475D84"/>
    <w:rsid w:val="00477E73"/>
    <w:rsid w:val="00480B45"/>
    <w:rsid w:val="004841DE"/>
    <w:rsid w:val="00485865"/>
    <w:rsid w:val="004912A9"/>
    <w:rsid w:val="00496FE2"/>
    <w:rsid w:val="0049760B"/>
    <w:rsid w:val="004A0E44"/>
    <w:rsid w:val="004A1EFE"/>
    <w:rsid w:val="004A7EDC"/>
    <w:rsid w:val="004C2255"/>
    <w:rsid w:val="004C6141"/>
    <w:rsid w:val="004C6285"/>
    <w:rsid w:val="004D06CB"/>
    <w:rsid w:val="004D2516"/>
    <w:rsid w:val="004D3AB9"/>
    <w:rsid w:val="004D3E2C"/>
    <w:rsid w:val="004D604A"/>
    <w:rsid w:val="004D645D"/>
    <w:rsid w:val="004E24CB"/>
    <w:rsid w:val="004E2A9E"/>
    <w:rsid w:val="004E2EA3"/>
    <w:rsid w:val="004E363A"/>
    <w:rsid w:val="004E3731"/>
    <w:rsid w:val="004E385F"/>
    <w:rsid w:val="004E4C88"/>
    <w:rsid w:val="004E75A9"/>
    <w:rsid w:val="004E7D7A"/>
    <w:rsid w:val="004F0DC6"/>
    <w:rsid w:val="004F4420"/>
    <w:rsid w:val="004F5841"/>
    <w:rsid w:val="00500618"/>
    <w:rsid w:val="00500CBE"/>
    <w:rsid w:val="00503311"/>
    <w:rsid w:val="0050443F"/>
    <w:rsid w:val="00507F63"/>
    <w:rsid w:val="00510B35"/>
    <w:rsid w:val="00512428"/>
    <w:rsid w:val="005139A4"/>
    <w:rsid w:val="00522237"/>
    <w:rsid w:val="00524F29"/>
    <w:rsid w:val="0052715A"/>
    <w:rsid w:val="005343F1"/>
    <w:rsid w:val="0053747C"/>
    <w:rsid w:val="00540084"/>
    <w:rsid w:val="00545369"/>
    <w:rsid w:val="00546005"/>
    <w:rsid w:val="00555AB3"/>
    <w:rsid w:val="00556CCD"/>
    <w:rsid w:val="00556FB5"/>
    <w:rsid w:val="0055756E"/>
    <w:rsid w:val="00561AB8"/>
    <w:rsid w:val="00563BA1"/>
    <w:rsid w:val="0056766B"/>
    <w:rsid w:val="00567EE8"/>
    <w:rsid w:val="005735FE"/>
    <w:rsid w:val="0057362E"/>
    <w:rsid w:val="00577215"/>
    <w:rsid w:val="00577430"/>
    <w:rsid w:val="005804D6"/>
    <w:rsid w:val="00581DAA"/>
    <w:rsid w:val="00581EC3"/>
    <w:rsid w:val="00582A7D"/>
    <w:rsid w:val="005863FB"/>
    <w:rsid w:val="005927E6"/>
    <w:rsid w:val="00596F2F"/>
    <w:rsid w:val="005A74B1"/>
    <w:rsid w:val="005A7578"/>
    <w:rsid w:val="005B2C9C"/>
    <w:rsid w:val="005B4578"/>
    <w:rsid w:val="005B4DDD"/>
    <w:rsid w:val="005B6E5C"/>
    <w:rsid w:val="005C0B91"/>
    <w:rsid w:val="005C4515"/>
    <w:rsid w:val="005C4FF6"/>
    <w:rsid w:val="005C6FEF"/>
    <w:rsid w:val="005C76DC"/>
    <w:rsid w:val="005D1833"/>
    <w:rsid w:val="005D3273"/>
    <w:rsid w:val="005D4EAC"/>
    <w:rsid w:val="005D644A"/>
    <w:rsid w:val="005F21E0"/>
    <w:rsid w:val="005F43D3"/>
    <w:rsid w:val="005F6230"/>
    <w:rsid w:val="005F6822"/>
    <w:rsid w:val="00602EF8"/>
    <w:rsid w:val="006045C9"/>
    <w:rsid w:val="00606D94"/>
    <w:rsid w:val="00606E46"/>
    <w:rsid w:val="006167BC"/>
    <w:rsid w:val="00616AE3"/>
    <w:rsid w:val="00617C51"/>
    <w:rsid w:val="00624066"/>
    <w:rsid w:val="006275E4"/>
    <w:rsid w:val="00627AA0"/>
    <w:rsid w:val="00640130"/>
    <w:rsid w:val="00641C15"/>
    <w:rsid w:val="0065192F"/>
    <w:rsid w:val="00651CEA"/>
    <w:rsid w:val="0065369A"/>
    <w:rsid w:val="006656B0"/>
    <w:rsid w:val="0067201E"/>
    <w:rsid w:val="0067454C"/>
    <w:rsid w:val="006801DC"/>
    <w:rsid w:val="00681769"/>
    <w:rsid w:val="00681B3A"/>
    <w:rsid w:val="006832B2"/>
    <w:rsid w:val="00683A4A"/>
    <w:rsid w:val="00686462"/>
    <w:rsid w:val="006877A4"/>
    <w:rsid w:val="0069206A"/>
    <w:rsid w:val="0069404A"/>
    <w:rsid w:val="00697823"/>
    <w:rsid w:val="006A2EF8"/>
    <w:rsid w:val="006B3691"/>
    <w:rsid w:val="006B42DA"/>
    <w:rsid w:val="006C1614"/>
    <w:rsid w:val="006C5AEA"/>
    <w:rsid w:val="006C72F2"/>
    <w:rsid w:val="006E14AA"/>
    <w:rsid w:val="006E14BE"/>
    <w:rsid w:val="006F146D"/>
    <w:rsid w:val="006F31BF"/>
    <w:rsid w:val="006F5665"/>
    <w:rsid w:val="006F5700"/>
    <w:rsid w:val="00701407"/>
    <w:rsid w:val="00701890"/>
    <w:rsid w:val="007019B5"/>
    <w:rsid w:val="00702109"/>
    <w:rsid w:val="0070314A"/>
    <w:rsid w:val="00712F52"/>
    <w:rsid w:val="0071371C"/>
    <w:rsid w:val="00723098"/>
    <w:rsid w:val="007257B2"/>
    <w:rsid w:val="00725A24"/>
    <w:rsid w:val="00726557"/>
    <w:rsid w:val="00731C5C"/>
    <w:rsid w:val="00734384"/>
    <w:rsid w:val="00736B26"/>
    <w:rsid w:val="00745DCF"/>
    <w:rsid w:val="00747603"/>
    <w:rsid w:val="007520CE"/>
    <w:rsid w:val="00754473"/>
    <w:rsid w:val="00756323"/>
    <w:rsid w:val="007568DA"/>
    <w:rsid w:val="00761401"/>
    <w:rsid w:val="00761DA7"/>
    <w:rsid w:val="00763405"/>
    <w:rsid w:val="00770495"/>
    <w:rsid w:val="00773A95"/>
    <w:rsid w:val="00775925"/>
    <w:rsid w:val="0078150E"/>
    <w:rsid w:val="00785990"/>
    <w:rsid w:val="00786D28"/>
    <w:rsid w:val="00795BF4"/>
    <w:rsid w:val="007A23A0"/>
    <w:rsid w:val="007A3165"/>
    <w:rsid w:val="007A622B"/>
    <w:rsid w:val="007A79DE"/>
    <w:rsid w:val="007B1071"/>
    <w:rsid w:val="007C48A5"/>
    <w:rsid w:val="007D37BD"/>
    <w:rsid w:val="007D45C3"/>
    <w:rsid w:val="007D6CBA"/>
    <w:rsid w:val="007D73A6"/>
    <w:rsid w:val="007E1046"/>
    <w:rsid w:val="007E186F"/>
    <w:rsid w:val="007E2B52"/>
    <w:rsid w:val="007E4429"/>
    <w:rsid w:val="007E5C40"/>
    <w:rsid w:val="007E7178"/>
    <w:rsid w:val="007F3A11"/>
    <w:rsid w:val="007F4776"/>
    <w:rsid w:val="007F548E"/>
    <w:rsid w:val="007F70AC"/>
    <w:rsid w:val="008005E9"/>
    <w:rsid w:val="00804E96"/>
    <w:rsid w:val="00806ACA"/>
    <w:rsid w:val="00807910"/>
    <w:rsid w:val="008107FD"/>
    <w:rsid w:val="00816C4F"/>
    <w:rsid w:val="008222C9"/>
    <w:rsid w:val="00833A00"/>
    <w:rsid w:val="008355DA"/>
    <w:rsid w:val="008406D0"/>
    <w:rsid w:val="008453D5"/>
    <w:rsid w:val="00846094"/>
    <w:rsid w:val="008460FD"/>
    <w:rsid w:val="008473FE"/>
    <w:rsid w:val="00847A0E"/>
    <w:rsid w:val="00851651"/>
    <w:rsid w:val="00852CE0"/>
    <w:rsid w:val="0085434D"/>
    <w:rsid w:val="008579C8"/>
    <w:rsid w:val="00867841"/>
    <w:rsid w:val="008764AA"/>
    <w:rsid w:val="008868F7"/>
    <w:rsid w:val="00887DF8"/>
    <w:rsid w:val="00891015"/>
    <w:rsid w:val="008910A5"/>
    <w:rsid w:val="0089164B"/>
    <w:rsid w:val="00891E26"/>
    <w:rsid w:val="008950A8"/>
    <w:rsid w:val="008A0019"/>
    <w:rsid w:val="008A0565"/>
    <w:rsid w:val="008A5FB3"/>
    <w:rsid w:val="008B7B23"/>
    <w:rsid w:val="008C46EC"/>
    <w:rsid w:val="008D08EB"/>
    <w:rsid w:val="008D1E76"/>
    <w:rsid w:val="008D604C"/>
    <w:rsid w:val="008D7730"/>
    <w:rsid w:val="008D7D62"/>
    <w:rsid w:val="008F3D3B"/>
    <w:rsid w:val="008F4273"/>
    <w:rsid w:val="008F701C"/>
    <w:rsid w:val="009023A0"/>
    <w:rsid w:val="00902AA2"/>
    <w:rsid w:val="00902F32"/>
    <w:rsid w:val="009105B1"/>
    <w:rsid w:val="0091786E"/>
    <w:rsid w:val="00924E83"/>
    <w:rsid w:val="009326E2"/>
    <w:rsid w:val="00935822"/>
    <w:rsid w:val="00937D08"/>
    <w:rsid w:val="00940679"/>
    <w:rsid w:val="00941A9D"/>
    <w:rsid w:val="00952FB1"/>
    <w:rsid w:val="00954E6B"/>
    <w:rsid w:val="0095771A"/>
    <w:rsid w:val="009607C3"/>
    <w:rsid w:val="00964FA0"/>
    <w:rsid w:val="0096561C"/>
    <w:rsid w:val="009702C0"/>
    <w:rsid w:val="00970E36"/>
    <w:rsid w:val="00987325"/>
    <w:rsid w:val="009906C9"/>
    <w:rsid w:val="00991AC5"/>
    <w:rsid w:val="00992BE6"/>
    <w:rsid w:val="00994E6F"/>
    <w:rsid w:val="009950F2"/>
    <w:rsid w:val="00995654"/>
    <w:rsid w:val="009A09A8"/>
    <w:rsid w:val="009A4963"/>
    <w:rsid w:val="009A7F03"/>
    <w:rsid w:val="009B4DC3"/>
    <w:rsid w:val="009B5F23"/>
    <w:rsid w:val="009B7F49"/>
    <w:rsid w:val="009C5351"/>
    <w:rsid w:val="009C676E"/>
    <w:rsid w:val="009C7682"/>
    <w:rsid w:val="009C7A80"/>
    <w:rsid w:val="009D74CC"/>
    <w:rsid w:val="009E24FE"/>
    <w:rsid w:val="009E574F"/>
    <w:rsid w:val="009F13F0"/>
    <w:rsid w:val="009F54FD"/>
    <w:rsid w:val="009F6BB2"/>
    <w:rsid w:val="009F7B0F"/>
    <w:rsid w:val="009F7D18"/>
    <w:rsid w:val="00A02D0C"/>
    <w:rsid w:val="00A0343C"/>
    <w:rsid w:val="00A0410F"/>
    <w:rsid w:val="00A0692B"/>
    <w:rsid w:val="00A13375"/>
    <w:rsid w:val="00A1391F"/>
    <w:rsid w:val="00A3010A"/>
    <w:rsid w:val="00A32AAC"/>
    <w:rsid w:val="00A40553"/>
    <w:rsid w:val="00A40FFD"/>
    <w:rsid w:val="00A44EBE"/>
    <w:rsid w:val="00A450B0"/>
    <w:rsid w:val="00A46C76"/>
    <w:rsid w:val="00A473EA"/>
    <w:rsid w:val="00A47C7B"/>
    <w:rsid w:val="00A56B8D"/>
    <w:rsid w:val="00A702E9"/>
    <w:rsid w:val="00A75ADD"/>
    <w:rsid w:val="00A77AD8"/>
    <w:rsid w:val="00A801B1"/>
    <w:rsid w:val="00A82192"/>
    <w:rsid w:val="00A85A3B"/>
    <w:rsid w:val="00A85CF2"/>
    <w:rsid w:val="00A86EB6"/>
    <w:rsid w:val="00A90C75"/>
    <w:rsid w:val="00A90E70"/>
    <w:rsid w:val="00A938BB"/>
    <w:rsid w:val="00A97D30"/>
    <w:rsid w:val="00AA27B3"/>
    <w:rsid w:val="00AA4C0C"/>
    <w:rsid w:val="00AA639C"/>
    <w:rsid w:val="00AB1119"/>
    <w:rsid w:val="00AB5D4B"/>
    <w:rsid w:val="00AB7D4F"/>
    <w:rsid w:val="00AC072A"/>
    <w:rsid w:val="00AC0F68"/>
    <w:rsid w:val="00AC2AC7"/>
    <w:rsid w:val="00AC793F"/>
    <w:rsid w:val="00AC7A6C"/>
    <w:rsid w:val="00AC7F23"/>
    <w:rsid w:val="00AD30C6"/>
    <w:rsid w:val="00AD3F62"/>
    <w:rsid w:val="00AE4DCE"/>
    <w:rsid w:val="00AE7B4D"/>
    <w:rsid w:val="00AF0202"/>
    <w:rsid w:val="00AF056F"/>
    <w:rsid w:val="00AF46D4"/>
    <w:rsid w:val="00AF4FDB"/>
    <w:rsid w:val="00AF56FD"/>
    <w:rsid w:val="00B001BF"/>
    <w:rsid w:val="00B01120"/>
    <w:rsid w:val="00B03DF0"/>
    <w:rsid w:val="00B03FC4"/>
    <w:rsid w:val="00B04AEA"/>
    <w:rsid w:val="00B054CA"/>
    <w:rsid w:val="00B0628E"/>
    <w:rsid w:val="00B077B6"/>
    <w:rsid w:val="00B110C4"/>
    <w:rsid w:val="00B127D0"/>
    <w:rsid w:val="00B12F15"/>
    <w:rsid w:val="00B1375F"/>
    <w:rsid w:val="00B27E2B"/>
    <w:rsid w:val="00B354E8"/>
    <w:rsid w:val="00B370EC"/>
    <w:rsid w:val="00B42688"/>
    <w:rsid w:val="00B42B2F"/>
    <w:rsid w:val="00B4478A"/>
    <w:rsid w:val="00B45DD1"/>
    <w:rsid w:val="00B46D6A"/>
    <w:rsid w:val="00B47D26"/>
    <w:rsid w:val="00B61507"/>
    <w:rsid w:val="00B64059"/>
    <w:rsid w:val="00B65212"/>
    <w:rsid w:val="00B65F7F"/>
    <w:rsid w:val="00B66B97"/>
    <w:rsid w:val="00B66FC0"/>
    <w:rsid w:val="00B74A2B"/>
    <w:rsid w:val="00B76428"/>
    <w:rsid w:val="00B76848"/>
    <w:rsid w:val="00B76F05"/>
    <w:rsid w:val="00B77C48"/>
    <w:rsid w:val="00B80DA1"/>
    <w:rsid w:val="00B82817"/>
    <w:rsid w:val="00B854D1"/>
    <w:rsid w:val="00B9112F"/>
    <w:rsid w:val="00B94443"/>
    <w:rsid w:val="00BA1617"/>
    <w:rsid w:val="00BA2641"/>
    <w:rsid w:val="00BA6FB6"/>
    <w:rsid w:val="00BA7B1E"/>
    <w:rsid w:val="00BB20FB"/>
    <w:rsid w:val="00BB5C96"/>
    <w:rsid w:val="00BB7B02"/>
    <w:rsid w:val="00BC154E"/>
    <w:rsid w:val="00BC5597"/>
    <w:rsid w:val="00BC7BD1"/>
    <w:rsid w:val="00BD209B"/>
    <w:rsid w:val="00BD7557"/>
    <w:rsid w:val="00BE2297"/>
    <w:rsid w:val="00BE42F7"/>
    <w:rsid w:val="00BE52A6"/>
    <w:rsid w:val="00BF1BBB"/>
    <w:rsid w:val="00BF2D45"/>
    <w:rsid w:val="00BF5FA7"/>
    <w:rsid w:val="00C0148C"/>
    <w:rsid w:val="00C034DC"/>
    <w:rsid w:val="00C10369"/>
    <w:rsid w:val="00C10C15"/>
    <w:rsid w:val="00C13267"/>
    <w:rsid w:val="00C13744"/>
    <w:rsid w:val="00C14B71"/>
    <w:rsid w:val="00C153B4"/>
    <w:rsid w:val="00C246C0"/>
    <w:rsid w:val="00C2566F"/>
    <w:rsid w:val="00C2685D"/>
    <w:rsid w:val="00C3112A"/>
    <w:rsid w:val="00C3255B"/>
    <w:rsid w:val="00C406CB"/>
    <w:rsid w:val="00C42B49"/>
    <w:rsid w:val="00C43D22"/>
    <w:rsid w:val="00C4553B"/>
    <w:rsid w:val="00C5575E"/>
    <w:rsid w:val="00C6089E"/>
    <w:rsid w:val="00C64932"/>
    <w:rsid w:val="00C649B5"/>
    <w:rsid w:val="00C654B2"/>
    <w:rsid w:val="00C714B4"/>
    <w:rsid w:val="00C718E5"/>
    <w:rsid w:val="00C77C37"/>
    <w:rsid w:val="00C8245B"/>
    <w:rsid w:val="00C9092F"/>
    <w:rsid w:val="00C9521D"/>
    <w:rsid w:val="00CA14D5"/>
    <w:rsid w:val="00CA261E"/>
    <w:rsid w:val="00CA474E"/>
    <w:rsid w:val="00CA55FD"/>
    <w:rsid w:val="00CB2E1F"/>
    <w:rsid w:val="00CB39D7"/>
    <w:rsid w:val="00CB3AF8"/>
    <w:rsid w:val="00CC0C8C"/>
    <w:rsid w:val="00CC1AAC"/>
    <w:rsid w:val="00CC3E45"/>
    <w:rsid w:val="00CC62CE"/>
    <w:rsid w:val="00CD0BEA"/>
    <w:rsid w:val="00CD2E47"/>
    <w:rsid w:val="00CD3641"/>
    <w:rsid w:val="00CD53D2"/>
    <w:rsid w:val="00CD5BEA"/>
    <w:rsid w:val="00CD69B2"/>
    <w:rsid w:val="00CE0D9E"/>
    <w:rsid w:val="00CE3063"/>
    <w:rsid w:val="00CE7EA5"/>
    <w:rsid w:val="00CF3A34"/>
    <w:rsid w:val="00CF3E03"/>
    <w:rsid w:val="00CF4994"/>
    <w:rsid w:val="00CF64DD"/>
    <w:rsid w:val="00CF6DB3"/>
    <w:rsid w:val="00D0439E"/>
    <w:rsid w:val="00D0673C"/>
    <w:rsid w:val="00D068E7"/>
    <w:rsid w:val="00D12AA0"/>
    <w:rsid w:val="00D1771F"/>
    <w:rsid w:val="00D209B7"/>
    <w:rsid w:val="00D232FD"/>
    <w:rsid w:val="00D251C5"/>
    <w:rsid w:val="00D26989"/>
    <w:rsid w:val="00D40480"/>
    <w:rsid w:val="00D42D53"/>
    <w:rsid w:val="00D45E3A"/>
    <w:rsid w:val="00D518DE"/>
    <w:rsid w:val="00D574B5"/>
    <w:rsid w:val="00D57945"/>
    <w:rsid w:val="00D63BEB"/>
    <w:rsid w:val="00D64349"/>
    <w:rsid w:val="00D6715B"/>
    <w:rsid w:val="00D70822"/>
    <w:rsid w:val="00D71CCE"/>
    <w:rsid w:val="00D755EE"/>
    <w:rsid w:val="00D763D3"/>
    <w:rsid w:val="00D83BEE"/>
    <w:rsid w:val="00D86D92"/>
    <w:rsid w:val="00D91722"/>
    <w:rsid w:val="00D9395A"/>
    <w:rsid w:val="00D95968"/>
    <w:rsid w:val="00D96FDE"/>
    <w:rsid w:val="00DA209C"/>
    <w:rsid w:val="00DA6B46"/>
    <w:rsid w:val="00DB6E69"/>
    <w:rsid w:val="00DC1FFC"/>
    <w:rsid w:val="00DC328F"/>
    <w:rsid w:val="00DC4496"/>
    <w:rsid w:val="00DD18BC"/>
    <w:rsid w:val="00DD3556"/>
    <w:rsid w:val="00DD355F"/>
    <w:rsid w:val="00DD69D5"/>
    <w:rsid w:val="00DD7012"/>
    <w:rsid w:val="00DE0359"/>
    <w:rsid w:val="00DE2363"/>
    <w:rsid w:val="00DE25C8"/>
    <w:rsid w:val="00DE29CE"/>
    <w:rsid w:val="00DE3CB8"/>
    <w:rsid w:val="00DE5B74"/>
    <w:rsid w:val="00DF1545"/>
    <w:rsid w:val="00DF387F"/>
    <w:rsid w:val="00DF5E06"/>
    <w:rsid w:val="00E009E8"/>
    <w:rsid w:val="00E02334"/>
    <w:rsid w:val="00E02717"/>
    <w:rsid w:val="00E02FC0"/>
    <w:rsid w:val="00E034D4"/>
    <w:rsid w:val="00E10FF5"/>
    <w:rsid w:val="00E12B09"/>
    <w:rsid w:val="00E136FC"/>
    <w:rsid w:val="00E16E23"/>
    <w:rsid w:val="00E21124"/>
    <w:rsid w:val="00E316CC"/>
    <w:rsid w:val="00E33307"/>
    <w:rsid w:val="00E33EB0"/>
    <w:rsid w:val="00E35419"/>
    <w:rsid w:val="00E35E1F"/>
    <w:rsid w:val="00E37098"/>
    <w:rsid w:val="00E400AB"/>
    <w:rsid w:val="00E57607"/>
    <w:rsid w:val="00E63583"/>
    <w:rsid w:val="00E63A9A"/>
    <w:rsid w:val="00E73EB5"/>
    <w:rsid w:val="00E86BF4"/>
    <w:rsid w:val="00E905EF"/>
    <w:rsid w:val="00EA0281"/>
    <w:rsid w:val="00EA4E5F"/>
    <w:rsid w:val="00EA5324"/>
    <w:rsid w:val="00EB5147"/>
    <w:rsid w:val="00EB63EE"/>
    <w:rsid w:val="00EB7434"/>
    <w:rsid w:val="00EC1570"/>
    <w:rsid w:val="00EC6585"/>
    <w:rsid w:val="00EC7682"/>
    <w:rsid w:val="00EE3383"/>
    <w:rsid w:val="00EE508A"/>
    <w:rsid w:val="00EE72E1"/>
    <w:rsid w:val="00EF1DDB"/>
    <w:rsid w:val="00EF2849"/>
    <w:rsid w:val="00EF5AAA"/>
    <w:rsid w:val="00EF737C"/>
    <w:rsid w:val="00F055D2"/>
    <w:rsid w:val="00F05CBD"/>
    <w:rsid w:val="00F06720"/>
    <w:rsid w:val="00F10A1B"/>
    <w:rsid w:val="00F13955"/>
    <w:rsid w:val="00F16DB3"/>
    <w:rsid w:val="00F16EDD"/>
    <w:rsid w:val="00F2206A"/>
    <w:rsid w:val="00F22092"/>
    <w:rsid w:val="00F3145F"/>
    <w:rsid w:val="00F31984"/>
    <w:rsid w:val="00F34EB0"/>
    <w:rsid w:val="00F37B14"/>
    <w:rsid w:val="00F37DE5"/>
    <w:rsid w:val="00F40619"/>
    <w:rsid w:val="00F43B89"/>
    <w:rsid w:val="00F520D4"/>
    <w:rsid w:val="00F52523"/>
    <w:rsid w:val="00F52B48"/>
    <w:rsid w:val="00F54ADE"/>
    <w:rsid w:val="00F5604E"/>
    <w:rsid w:val="00F60DFC"/>
    <w:rsid w:val="00F60EAE"/>
    <w:rsid w:val="00F62C29"/>
    <w:rsid w:val="00F67F7B"/>
    <w:rsid w:val="00F712AE"/>
    <w:rsid w:val="00F73E0D"/>
    <w:rsid w:val="00F76293"/>
    <w:rsid w:val="00F77360"/>
    <w:rsid w:val="00F77F9F"/>
    <w:rsid w:val="00F82054"/>
    <w:rsid w:val="00F83876"/>
    <w:rsid w:val="00F83939"/>
    <w:rsid w:val="00F90ACD"/>
    <w:rsid w:val="00F9500D"/>
    <w:rsid w:val="00FA13D1"/>
    <w:rsid w:val="00FA187B"/>
    <w:rsid w:val="00FA18BC"/>
    <w:rsid w:val="00FA20BD"/>
    <w:rsid w:val="00FA2BC8"/>
    <w:rsid w:val="00FA3D9C"/>
    <w:rsid w:val="00FA50AF"/>
    <w:rsid w:val="00FB2AA6"/>
    <w:rsid w:val="00FB450B"/>
    <w:rsid w:val="00FC3CE2"/>
    <w:rsid w:val="00FC5C88"/>
    <w:rsid w:val="00FC7BB4"/>
    <w:rsid w:val="00FD0EB4"/>
    <w:rsid w:val="00FD1AF4"/>
    <w:rsid w:val="00FD1C66"/>
    <w:rsid w:val="00FD2CC4"/>
    <w:rsid w:val="00FE020A"/>
    <w:rsid w:val="00FE3100"/>
    <w:rsid w:val="00FF5CB9"/>
    <w:rsid w:val="01E6D779"/>
    <w:rsid w:val="01E78B23"/>
    <w:rsid w:val="056A3E99"/>
    <w:rsid w:val="130A682A"/>
    <w:rsid w:val="1632E1EE"/>
    <w:rsid w:val="1CB7FC2D"/>
    <w:rsid w:val="2123C699"/>
    <w:rsid w:val="2F1A3C38"/>
    <w:rsid w:val="3264ACD5"/>
    <w:rsid w:val="349C223D"/>
    <w:rsid w:val="351C8CFB"/>
    <w:rsid w:val="4206520D"/>
    <w:rsid w:val="4D5913A8"/>
    <w:rsid w:val="5206DD5B"/>
    <w:rsid w:val="60DF1E1B"/>
    <w:rsid w:val="6E28B1B3"/>
    <w:rsid w:val="706D8847"/>
    <w:rsid w:val="76446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0F930"/>
  <w15:chartTrackingRefBased/>
  <w15:docId w15:val="{1F739658-8D98-4C8E-A9E0-D4F41494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8C"/>
    <w:rPr>
      <w:color w:val="253B61" w:themeColor="accent1" w:themeShade="BF"/>
      <w:sz w:val="22"/>
      <w:szCs w:val="22"/>
    </w:rPr>
  </w:style>
  <w:style w:type="paragraph" w:styleId="Heading1">
    <w:name w:val="heading 1"/>
    <w:basedOn w:val="Normal"/>
    <w:next w:val="Normal"/>
    <w:link w:val="Heading1Char"/>
    <w:uiPriority w:val="9"/>
    <w:qFormat/>
    <w:rsid w:val="00225E21"/>
    <w:pPr>
      <w:keepNext/>
      <w:keepLines/>
      <w:spacing w:before="320" w:after="0" w:line="240" w:lineRule="auto"/>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DA6B46"/>
    <w:pPr>
      <w:keepNext/>
      <w:keepLines/>
      <w:spacing w:before="80" w:after="0" w:line="240" w:lineRule="auto"/>
      <w:outlineLvl w:val="1"/>
    </w:pPr>
    <w:rPr>
      <w:rFonts w:asciiTheme="majorHAnsi" w:eastAsiaTheme="majorEastAsia" w:hAnsiTheme="majorHAnsi" w:cstheme="majorBidi"/>
      <w:color w:val="4C75BA" w:themeColor="text1" w:themeTint="BF"/>
      <w:sz w:val="28"/>
      <w:szCs w:val="28"/>
    </w:rPr>
  </w:style>
  <w:style w:type="paragraph" w:styleId="Heading3">
    <w:name w:val="heading 3"/>
    <w:basedOn w:val="Normal"/>
    <w:next w:val="Normal"/>
    <w:link w:val="Heading3Char"/>
    <w:uiPriority w:val="9"/>
    <w:semiHidden/>
    <w:unhideWhenUsed/>
    <w:qFormat/>
    <w:rsid w:val="00225E21"/>
    <w:pPr>
      <w:keepNext/>
      <w:keepLines/>
      <w:spacing w:before="40" w:after="0" w:line="240" w:lineRule="auto"/>
      <w:outlineLvl w:val="2"/>
    </w:pPr>
    <w:rPr>
      <w:rFonts w:asciiTheme="majorHAnsi" w:eastAsiaTheme="majorEastAsia" w:hAnsiTheme="majorHAnsi" w:cstheme="majorBidi"/>
      <w:color w:val="325083" w:themeColor="text2"/>
      <w:sz w:val="24"/>
      <w:szCs w:val="24"/>
    </w:rPr>
  </w:style>
  <w:style w:type="paragraph" w:styleId="Heading4">
    <w:name w:val="heading 4"/>
    <w:basedOn w:val="Normal"/>
    <w:next w:val="Normal"/>
    <w:link w:val="Heading4Char"/>
    <w:uiPriority w:val="9"/>
    <w:semiHidden/>
    <w:unhideWhenUsed/>
    <w:qFormat/>
    <w:rsid w:val="00225E21"/>
    <w:pPr>
      <w:keepNext/>
      <w:keepLines/>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225E21"/>
    <w:pPr>
      <w:keepNext/>
      <w:keepLines/>
      <w:spacing w:before="40" w:after="0"/>
      <w:outlineLvl w:val="4"/>
    </w:pPr>
    <w:rPr>
      <w:rFonts w:asciiTheme="majorHAnsi" w:eastAsiaTheme="majorEastAsia" w:hAnsiTheme="majorHAnsi" w:cstheme="majorBidi"/>
      <w:color w:val="325083" w:themeColor="text2"/>
    </w:rPr>
  </w:style>
  <w:style w:type="paragraph" w:styleId="Heading6">
    <w:name w:val="heading 6"/>
    <w:basedOn w:val="Normal"/>
    <w:next w:val="Normal"/>
    <w:link w:val="Heading6Char"/>
    <w:uiPriority w:val="9"/>
    <w:semiHidden/>
    <w:unhideWhenUsed/>
    <w:qFormat/>
    <w:rsid w:val="00225E21"/>
    <w:pPr>
      <w:keepNext/>
      <w:keepLines/>
      <w:spacing w:before="40" w:after="0"/>
      <w:outlineLvl w:val="5"/>
    </w:pPr>
    <w:rPr>
      <w:rFonts w:asciiTheme="majorHAnsi" w:eastAsiaTheme="majorEastAsia" w:hAnsiTheme="majorHAnsi" w:cstheme="majorBidi"/>
      <w:i/>
      <w:iCs/>
      <w:color w:val="325083" w:themeColor="text2"/>
      <w:sz w:val="21"/>
      <w:szCs w:val="21"/>
    </w:rPr>
  </w:style>
  <w:style w:type="paragraph" w:styleId="Heading7">
    <w:name w:val="heading 7"/>
    <w:basedOn w:val="Normal"/>
    <w:next w:val="Normal"/>
    <w:link w:val="Heading7Char"/>
    <w:uiPriority w:val="9"/>
    <w:semiHidden/>
    <w:unhideWhenUsed/>
    <w:qFormat/>
    <w:rsid w:val="00225E21"/>
    <w:pPr>
      <w:keepNext/>
      <w:keepLines/>
      <w:spacing w:before="40" w:after="0"/>
      <w:outlineLvl w:val="6"/>
    </w:pPr>
    <w:rPr>
      <w:rFonts w:asciiTheme="majorHAnsi" w:eastAsiaTheme="majorEastAsia" w:hAnsiTheme="majorHAnsi" w:cstheme="majorBidi"/>
      <w:i/>
      <w:iCs/>
      <w:color w:val="192841" w:themeColor="accent1" w:themeShade="80"/>
      <w:sz w:val="21"/>
      <w:szCs w:val="21"/>
    </w:rPr>
  </w:style>
  <w:style w:type="paragraph" w:styleId="Heading8">
    <w:name w:val="heading 8"/>
    <w:basedOn w:val="Normal"/>
    <w:next w:val="Normal"/>
    <w:link w:val="Heading8Char"/>
    <w:uiPriority w:val="9"/>
    <w:semiHidden/>
    <w:unhideWhenUsed/>
    <w:qFormat/>
    <w:rsid w:val="00225E21"/>
    <w:pPr>
      <w:keepNext/>
      <w:keepLines/>
      <w:spacing w:before="40" w:after="0"/>
      <w:outlineLvl w:val="7"/>
    </w:pPr>
    <w:rPr>
      <w:rFonts w:asciiTheme="majorHAnsi" w:eastAsiaTheme="majorEastAsia" w:hAnsiTheme="majorHAnsi" w:cstheme="majorBidi"/>
      <w:b/>
      <w:bCs/>
      <w:color w:val="325083" w:themeColor="text2"/>
    </w:rPr>
  </w:style>
  <w:style w:type="paragraph" w:styleId="Heading9">
    <w:name w:val="heading 9"/>
    <w:basedOn w:val="Normal"/>
    <w:next w:val="Normal"/>
    <w:link w:val="Heading9Char"/>
    <w:uiPriority w:val="9"/>
    <w:semiHidden/>
    <w:unhideWhenUsed/>
    <w:qFormat/>
    <w:rsid w:val="00225E21"/>
    <w:pPr>
      <w:keepNext/>
      <w:keepLines/>
      <w:spacing w:before="40" w:after="0"/>
      <w:outlineLvl w:val="8"/>
    </w:pPr>
    <w:rPr>
      <w:rFonts w:asciiTheme="majorHAnsi" w:eastAsiaTheme="majorEastAsia" w:hAnsiTheme="majorHAnsi" w:cstheme="majorBidi"/>
      <w:b/>
      <w:bCs/>
      <w:i/>
      <w:iCs/>
      <w:color w:val="325083"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character" w:customStyle="1" w:styleId="Heading1Char">
    <w:name w:val="Heading 1 Char"/>
    <w:basedOn w:val="DefaultParagraphFont"/>
    <w:link w:val="Heading1"/>
    <w:uiPriority w:val="9"/>
    <w:rsid w:val="00225E21"/>
    <w:rPr>
      <w:rFonts w:asciiTheme="majorHAnsi" w:eastAsiaTheme="majorEastAsia" w:hAnsiTheme="majorHAnsi" w:cstheme="majorBidi"/>
      <w:color w:val="253B61" w:themeColor="accent1" w:themeShade="BF"/>
      <w:sz w:val="32"/>
      <w:szCs w:val="32"/>
    </w:rPr>
  </w:style>
  <w:style w:type="character" w:customStyle="1" w:styleId="Heading2Char">
    <w:name w:val="Heading 2 Char"/>
    <w:basedOn w:val="DefaultParagraphFont"/>
    <w:link w:val="Heading2"/>
    <w:uiPriority w:val="9"/>
    <w:rsid w:val="00DA6B46"/>
    <w:rPr>
      <w:rFonts w:asciiTheme="majorHAnsi" w:eastAsiaTheme="majorEastAsia" w:hAnsiTheme="majorHAnsi" w:cstheme="majorBidi"/>
      <w:color w:val="4C75BA" w:themeColor="text1" w:themeTint="BF"/>
      <w:sz w:val="28"/>
      <w:szCs w:val="28"/>
    </w:rPr>
  </w:style>
  <w:style w:type="character" w:customStyle="1" w:styleId="Heading3Char">
    <w:name w:val="Heading 3 Char"/>
    <w:basedOn w:val="DefaultParagraphFont"/>
    <w:link w:val="Heading3"/>
    <w:uiPriority w:val="9"/>
    <w:semiHidden/>
    <w:rsid w:val="00225E21"/>
    <w:rPr>
      <w:rFonts w:asciiTheme="majorHAnsi" w:eastAsiaTheme="majorEastAsia" w:hAnsiTheme="majorHAnsi" w:cstheme="majorBidi"/>
      <w:color w:val="325083" w:themeColor="text2"/>
      <w:sz w:val="24"/>
      <w:szCs w:val="24"/>
    </w:rPr>
  </w:style>
  <w:style w:type="character" w:customStyle="1" w:styleId="Heading4Char">
    <w:name w:val="Heading 4 Char"/>
    <w:basedOn w:val="DefaultParagraphFont"/>
    <w:link w:val="Heading4"/>
    <w:uiPriority w:val="9"/>
    <w:semiHidden/>
    <w:rsid w:val="00225E2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25E21"/>
    <w:rPr>
      <w:rFonts w:asciiTheme="majorHAnsi" w:eastAsiaTheme="majorEastAsia" w:hAnsiTheme="majorHAnsi" w:cstheme="majorBidi"/>
      <w:color w:val="325083" w:themeColor="text2"/>
      <w:sz w:val="22"/>
      <w:szCs w:val="22"/>
    </w:rPr>
  </w:style>
  <w:style w:type="character" w:customStyle="1" w:styleId="Heading6Char">
    <w:name w:val="Heading 6 Char"/>
    <w:basedOn w:val="DefaultParagraphFont"/>
    <w:link w:val="Heading6"/>
    <w:uiPriority w:val="9"/>
    <w:semiHidden/>
    <w:rsid w:val="00225E21"/>
    <w:rPr>
      <w:rFonts w:asciiTheme="majorHAnsi" w:eastAsiaTheme="majorEastAsia" w:hAnsiTheme="majorHAnsi" w:cstheme="majorBidi"/>
      <w:i/>
      <w:iCs/>
      <w:color w:val="325083" w:themeColor="text2"/>
      <w:sz w:val="21"/>
      <w:szCs w:val="21"/>
    </w:rPr>
  </w:style>
  <w:style w:type="character" w:customStyle="1" w:styleId="Heading7Char">
    <w:name w:val="Heading 7 Char"/>
    <w:basedOn w:val="DefaultParagraphFont"/>
    <w:link w:val="Heading7"/>
    <w:uiPriority w:val="9"/>
    <w:semiHidden/>
    <w:rsid w:val="00225E21"/>
    <w:rPr>
      <w:rFonts w:asciiTheme="majorHAnsi" w:eastAsiaTheme="majorEastAsia" w:hAnsiTheme="majorHAnsi" w:cstheme="majorBidi"/>
      <w:i/>
      <w:iCs/>
      <w:color w:val="192841" w:themeColor="accent1" w:themeShade="80"/>
      <w:sz w:val="21"/>
      <w:szCs w:val="21"/>
    </w:rPr>
  </w:style>
  <w:style w:type="character" w:customStyle="1" w:styleId="Heading8Char">
    <w:name w:val="Heading 8 Char"/>
    <w:basedOn w:val="DefaultParagraphFont"/>
    <w:link w:val="Heading8"/>
    <w:uiPriority w:val="9"/>
    <w:semiHidden/>
    <w:rsid w:val="00225E21"/>
    <w:rPr>
      <w:rFonts w:asciiTheme="majorHAnsi" w:eastAsiaTheme="majorEastAsia" w:hAnsiTheme="majorHAnsi" w:cstheme="majorBidi"/>
      <w:b/>
      <w:bCs/>
      <w:color w:val="325083" w:themeColor="text2"/>
    </w:rPr>
  </w:style>
  <w:style w:type="character" w:customStyle="1" w:styleId="Heading9Char">
    <w:name w:val="Heading 9 Char"/>
    <w:basedOn w:val="DefaultParagraphFont"/>
    <w:link w:val="Heading9"/>
    <w:uiPriority w:val="9"/>
    <w:semiHidden/>
    <w:rsid w:val="00225E21"/>
    <w:rPr>
      <w:rFonts w:asciiTheme="majorHAnsi" w:eastAsiaTheme="majorEastAsia" w:hAnsiTheme="majorHAnsi" w:cstheme="majorBidi"/>
      <w:b/>
      <w:bCs/>
      <w:i/>
      <w:iCs/>
      <w:color w:val="325083" w:themeColor="text2"/>
    </w:rPr>
  </w:style>
  <w:style w:type="paragraph" w:styleId="Caption">
    <w:name w:val="caption"/>
    <w:basedOn w:val="Normal"/>
    <w:next w:val="Normal"/>
    <w:uiPriority w:val="35"/>
    <w:semiHidden/>
    <w:unhideWhenUsed/>
    <w:qFormat/>
    <w:rsid w:val="00225E21"/>
    <w:pPr>
      <w:spacing w:line="240" w:lineRule="auto"/>
    </w:pPr>
    <w:rPr>
      <w:b/>
      <w:bCs/>
      <w:smallCaps/>
      <w:color w:val="6387C3" w:themeColor="text1" w:themeTint="A6"/>
      <w:spacing w:val="6"/>
    </w:rPr>
  </w:style>
  <w:style w:type="paragraph" w:styleId="Title">
    <w:name w:val="Title"/>
    <w:basedOn w:val="Normal"/>
    <w:next w:val="Normal"/>
    <w:link w:val="TitleChar"/>
    <w:uiPriority w:val="10"/>
    <w:qFormat/>
    <w:rsid w:val="00225E21"/>
    <w:pPr>
      <w:spacing w:after="0" w:line="240" w:lineRule="auto"/>
      <w:contextualSpacing/>
    </w:pPr>
    <w:rPr>
      <w:rFonts w:asciiTheme="majorHAnsi" w:eastAsiaTheme="majorEastAsia" w:hAnsiTheme="majorHAnsi" w:cstheme="majorBidi"/>
      <w:color w:val="325083" w:themeColor="accent1"/>
      <w:spacing w:val="-10"/>
      <w:sz w:val="56"/>
      <w:szCs w:val="56"/>
    </w:rPr>
  </w:style>
  <w:style w:type="character" w:customStyle="1" w:styleId="TitleChar">
    <w:name w:val="Title Char"/>
    <w:basedOn w:val="DefaultParagraphFont"/>
    <w:link w:val="Title"/>
    <w:uiPriority w:val="10"/>
    <w:rsid w:val="00225E21"/>
    <w:rPr>
      <w:rFonts w:asciiTheme="majorHAnsi" w:eastAsiaTheme="majorEastAsia" w:hAnsiTheme="majorHAnsi" w:cstheme="majorBidi"/>
      <w:color w:val="325083" w:themeColor="accent1"/>
      <w:spacing w:val="-10"/>
      <w:sz w:val="56"/>
      <w:szCs w:val="56"/>
    </w:rPr>
  </w:style>
  <w:style w:type="paragraph" w:styleId="Subtitle">
    <w:name w:val="Subtitle"/>
    <w:basedOn w:val="Normal"/>
    <w:next w:val="Normal"/>
    <w:link w:val="SubtitleChar"/>
    <w:uiPriority w:val="11"/>
    <w:qFormat/>
    <w:rsid w:val="00225E2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25E21"/>
    <w:rPr>
      <w:rFonts w:asciiTheme="majorHAnsi" w:eastAsiaTheme="majorEastAsia" w:hAnsiTheme="majorHAnsi" w:cstheme="majorBidi"/>
      <w:sz w:val="24"/>
      <w:szCs w:val="24"/>
    </w:rPr>
  </w:style>
  <w:style w:type="character" w:styleId="Strong">
    <w:name w:val="Strong"/>
    <w:basedOn w:val="DefaultParagraphFont"/>
    <w:uiPriority w:val="22"/>
    <w:qFormat/>
    <w:rsid w:val="00225E21"/>
    <w:rPr>
      <w:b/>
      <w:bCs/>
    </w:rPr>
  </w:style>
  <w:style w:type="character" w:styleId="Emphasis">
    <w:name w:val="Emphasis"/>
    <w:basedOn w:val="DefaultParagraphFont"/>
    <w:uiPriority w:val="20"/>
    <w:qFormat/>
    <w:rsid w:val="00225E21"/>
    <w:rPr>
      <w:i/>
      <w:iCs/>
    </w:rPr>
  </w:style>
  <w:style w:type="paragraph" w:styleId="NoSpacing">
    <w:name w:val="No Spacing"/>
    <w:uiPriority w:val="1"/>
    <w:qFormat/>
    <w:rsid w:val="00225E21"/>
    <w:pPr>
      <w:spacing w:after="0" w:line="240" w:lineRule="auto"/>
    </w:pPr>
  </w:style>
  <w:style w:type="paragraph" w:styleId="Quote">
    <w:name w:val="Quote"/>
    <w:basedOn w:val="Normal"/>
    <w:next w:val="Normal"/>
    <w:link w:val="QuoteChar"/>
    <w:uiPriority w:val="29"/>
    <w:qFormat/>
    <w:rsid w:val="00225E21"/>
    <w:pPr>
      <w:spacing w:before="160"/>
      <w:ind w:left="720" w:right="720"/>
    </w:pPr>
    <w:rPr>
      <w:i/>
      <w:iCs/>
      <w:color w:val="4C75BA" w:themeColor="text1" w:themeTint="BF"/>
    </w:rPr>
  </w:style>
  <w:style w:type="character" w:customStyle="1" w:styleId="QuoteChar">
    <w:name w:val="Quote Char"/>
    <w:basedOn w:val="DefaultParagraphFont"/>
    <w:link w:val="Quote"/>
    <w:uiPriority w:val="29"/>
    <w:rsid w:val="00225E21"/>
    <w:rPr>
      <w:i/>
      <w:iCs/>
      <w:color w:val="4C75BA" w:themeColor="text1" w:themeTint="BF"/>
    </w:rPr>
  </w:style>
  <w:style w:type="paragraph" w:styleId="IntenseQuote">
    <w:name w:val="Intense Quote"/>
    <w:basedOn w:val="Normal"/>
    <w:next w:val="Normal"/>
    <w:link w:val="IntenseQuoteChar"/>
    <w:uiPriority w:val="30"/>
    <w:qFormat/>
    <w:rsid w:val="00225E21"/>
    <w:pPr>
      <w:pBdr>
        <w:left w:val="single" w:sz="18" w:space="12" w:color="325083" w:themeColor="accent1"/>
      </w:pBdr>
      <w:spacing w:before="100" w:beforeAutospacing="1" w:line="300" w:lineRule="auto"/>
      <w:ind w:left="1224" w:right="1224"/>
    </w:pPr>
    <w:rPr>
      <w:rFonts w:asciiTheme="majorHAnsi" w:eastAsiaTheme="majorEastAsia" w:hAnsiTheme="majorHAnsi" w:cstheme="majorBidi"/>
      <w:color w:val="325083" w:themeColor="accent1"/>
      <w:sz w:val="28"/>
      <w:szCs w:val="28"/>
    </w:rPr>
  </w:style>
  <w:style w:type="character" w:customStyle="1" w:styleId="IntenseQuoteChar">
    <w:name w:val="Intense Quote Char"/>
    <w:basedOn w:val="DefaultParagraphFont"/>
    <w:link w:val="IntenseQuote"/>
    <w:uiPriority w:val="30"/>
    <w:rsid w:val="00225E21"/>
    <w:rPr>
      <w:rFonts w:asciiTheme="majorHAnsi" w:eastAsiaTheme="majorEastAsia" w:hAnsiTheme="majorHAnsi" w:cstheme="majorBidi"/>
      <w:color w:val="325083" w:themeColor="accent1"/>
      <w:sz w:val="28"/>
      <w:szCs w:val="28"/>
    </w:rPr>
  </w:style>
  <w:style w:type="character" w:styleId="SubtleEmphasis">
    <w:name w:val="Subtle Emphasis"/>
    <w:basedOn w:val="DefaultParagraphFont"/>
    <w:uiPriority w:val="19"/>
    <w:qFormat/>
    <w:rsid w:val="00225E21"/>
    <w:rPr>
      <w:i/>
      <w:iCs/>
      <w:color w:val="4C75BA" w:themeColor="text1" w:themeTint="BF"/>
    </w:rPr>
  </w:style>
  <w:style w:type="character" w:styleId="IntenseEmphasis">
    <w:name w:val="Intense Emphasis"/>
    <w:basedOn w:val="DefaultParagraphFont"/>
    <w:uiPriority w:val="21"/>
    <w:qFormat/>
    <w:rsid w:val="00225E21"/>
    <w:rPr>
      <w:b/>
      <w:bCs/>
      <w:i/>
      <w:iCs/>
    </w:rPr>
  </w:style>
  <w:style w:type="character" w:styleId="SubtleReference">
    <w:name w:val="Subtle Reference"/>
    <w:basedOn w:val="DefaultParagraphFont"/>
    <w:uiPriority w:val="31"/>
    <w:qFormat/>
    <w:rsid w:val="00225E21"/>
    <w:rPr>
      <w:smallCaps/>
      <w:color w:val="4C75BA" w:themeColor="text1" w:themeTint="BF"/>
      <w:u w:val="single" w:color="87A2D1" w:themeColor="text1" w:themeTint="80"/>
    </w:rPr>
  </w:style>
  <w:style w:type="character" w:styleId="IntenseReference">
    <w:name w:val="Intense Reference"/>
    <w:basedOn w:val="DefaultParagraphFont"/>
    <w:uiPriority w:val="32"/>
    <w:qFormat/>
    <w:rsid w:val="00225E21"/>
    <w:rPr>
      <w:b/>
      <w:bCs/>
      <w:smallCaps/>
      <w:spacing w:val="5"/>
      <w:u w:val="single"/>
    </w:rPr>
  </w:style>
  <w:style w:type="character" w:styleId="BookTitle">
    <w:name w:val="Book Title"/>
    <w:basedOn w:val="DefaultParagraphFont"/>
    <w:uiPriority w:val="33"/>
    <w:qFormat/>
    <w:rsid w:val="00225E21"/>
    <w:rPr>
      <w:b/>
      <w:bCs/>
      <w:smallCaps/>
    </w:rPr>
  </w:style>
  <w:style w:type="paragraph" w:styleId="TOCHeading">
    <w:name w:val="TOC Heading"/>
    <w:basedOn w:val="Heading1"/>
    <w:next w:val="Normal"/>
    <w:uiPriority w:val="39"/>
    <w:unhideWhenUsed/>
    <w:qFormat/>
    <w:rsid w:val="00225E21"/>
    <w:pPr>
      <w:outlineLvl w:val="9"/>
    </w:pPr>
  </w:style>
  <w:style w:type="paragraph" w:styleId="TOC1">
    <w:name w:val="toc 1"/>
    <w:basedOn w:val="Normal"/>
    <w:next w:val="Normal"/>
    <w:autoRedefine/>
    <w:uiPriority w:val="39"/>
    <w:unhideWhenUsed/>
    <w:rsid w:val="00CA474E"/>
    <w:pPr>
      <w:spacing w:after="100"/>
    </w:pPr>
  </w:style>
  <w:style w:type="paragraph" w:styleId="TOC2">
    <w:name w:val="toc 2"/>
    <w:basedOn w:val="Normal"/>
    <w:next w:val="Normal"/>
    <w:autoRedefine/>
    <w:uiPriority w:val="39"/>
    <w:unhideWhenUsed/>
    <w:rsid w:val="00CA474E"/>
    <w:pPr>
      <w:spacing w:after="100"/>
      <w:ind w:left="200"/>
    </w:pPr>
  </w:style>
  <w:style w:type="character" w:styleId="Hyperlink">
    <w:name w:val="Hyperlink"/>
    <w:basedOn w:val="DefaultParagraphFont"/>
    <w:uiPriority w:val="99"/>
    <w:rsid w:val="00CA474E"/>
    <w:rPr>
      <w:color w:val="0000FF"/>
      <w:u w:val="single"/>
    </w:rPr>
  </w:style>
  <w:style w:type="paragraph" w:customStyle="1" w:styleId="Head1Normal">
    <w:name w:val="Head1Normal"/>
    <w:basedOn w:val="Normal"/>
    <w:link w:val="Head1NormalChar"/>
    <w:rsid w:val="00B61507"/>
    <w:pPr>
      <w:keepNext/>
      <w:spacing w:before="120" w:line="240" w:lineRule="auto"/>
      <w:jc w:val="both"/>
    </w:pPr>
    <w:rPr>
      <w:rFonts w:ascii="Verdana" w:eastAsia="Times New Roman" w:hAnsi="Verdana" w:cs="Arial"/>
      <w:color w:val="333333"/>
      <w:kern w:val="28"/>
    </w:rPr>
  </w:style>
  <w:style w:type="character" w:customStyle="1" w:styleId="Head1NormalChar">
    <w:name w:val="Head1Normal Char"/>
    <w:basedOn w:val="DefaultParagraphFont"/>
    <w:link w:val="Head1Normal"/>
    <w:rsid w:val="00B61507"/>
    <w:rPr>
      <w:rFonts w:ascii="Verdana" w:eastAsia="Times New Roman" w:hAnsi="Verdana" w:cs="Arial"/>
      <w:color w:val="333333"/>
      <w:kern w:val="28"/>
    </w:rPr>
  </w:style>
  <w:style w:type="paragraph" w:styleId="ListParagraph">
    <w:name w:val="List Paragraph"/>
    <w:basedOn w:val="Normal"/>
    <w:uiPriority w:val="34"/>
    <w:qFormat/>
    <w:rsid w:val="00B64059"/>
    <w:pPr>
      <w:spacing w:after="160" w:line="259" w:lineRule="auto"/>
      <w:ind w:left="720"/>
      <w:contextualSpacing/>
    </w:pPr>
    <w:rPr>
      <w:rFonts w:eastAsiaTheme="minorHAnsi"/>
    </w:rPr>
  </w:style>
  <w:style w:type="character" w:styleId="CommentReference">
    <w:name w:val="annotation reference"/>
    <w:basedOn w:val="DefaultParagraphFont"/>
    <w:uiPriority w:val="99"/>
    <w:semiHidden/>
    <w:unhideWhenUsed/>
    <w:rsid w:val="00DA6B46"/>
    <w:rPr>
      <w:sz w:val="16"/>
      <w:szCs w:val="16"/>
    </w:rPr>
  </w:style>
  <w:style w:type="paragraph" w:styleId="CommentText">
    <w:name w:val="annotation text"/>
    <w:basedOn w:val="Normal"/>
    <w:link w:val="CommentTextChar"/>
    <w:uiPriority w:val="99"/>
    <w:unhideWhenUsed/>
    <w:rsid w:val="00DA6B46"/>
    <w:pPr>
      <w:spacing w:after="160" w:line="240" w:lineRule="auto"/>
    </w:pPr>
    <w:rPr>
      <w:rFonts w:eastAsiaTheme="minorHAnsi"/>
    </w:rPr>
  </w:style>
  <w:style w:type="character" w:customStyle="1" w:styleId="CommentTextChar">
    <w:name w:val="Comment Text Char"/>
    <w:basedOn w:val="DefaultParagraphFont"/>
    <w:link w:val="CommentText"/>
    <w:uiPriority w:val="99"/>
    <w:rsid w:val="00DA6B46"/>
    <w:rPr>
      <w:rFonts w:eastAsiaTheme="minorHAnsi"/>
    </w:rPr>
  </w:style>
  <w:style w:type="character" w:customStyle="1" w:styleId="normaltextrun">
    <w:name w:val="normaltextrun"/>
    <w:basedOn w:val="DefaultParagraphFont"/>
    <w:rsid w:val="00867841"/>
  </w:style>
  <w:style w:type="table" w:styleId="GridTable4-Accent5">
    <w:name w:val="Grid Table 4 Accent 5"/>
    <w:basedOn w:val="TableNormal"/>
    <w:uiPriority w:val="49"/>
    <w:rsid w:val="00867841"/>
    <w:pPr>
      <w:spacing w:after="0" w:line="240" w:lineRule="auto"/>
    </w:pPr>
    <w:rPr>
      <w:rFonts w:eastAsiaTheme="minorHAnsi"/>
      <w:sz w:val="22"/>
      <w:szCs w:val="22"/>
    </w:rPr>
    <w:tblPr>
      <w:tblStyleRowBandSize w:val="1"/>
      <w:tblStyleColBandSize w:val="1"/>
      <w:tblBorders>
        <w:top w:val="single" w:sz="4" w:space="0" w:color="FADF94" w:themeColor="accent5" w:themeTint="99"/>
        <w:left w:val="single" w:sz="4" w:space="0" w:color="FADF94" w:themeColor="accent5" w:themeTint="99"/>
        <w:bottom w:val="single" w:sz="4" w:space="0" w:color="FADF94" w:themeColor="accent5" w:themeTint="99"/>
        <w:right w:val="single" w:sz="4" w:space="0" w:color="FADF94" w:themeColor="accent5" w:themeTint="99"/>
        <w:insideH w:val="single" w:sz="4" w:space="0" w:color="FADF94" w:themeColor="accent5" w:themeTint="99"/>
        <w:insideV w:val="single" w:sz="4" w:space="0" w:color="FADF94" w:themeColor="accent5" w:themeTint="99"/>
      </w:tblBorders>
    </w:tblPr>
    <w:tblStylePr w:type="firstRow">
      <w:rPr>
        <w:b/>
        <w:bCs/>
        <w:color w:val="FFFFFF" w:themeColor="background1"/>
      </w:rPr>
      <w:tblPr/>
      <w:tcPr>
        <w:tcBorders>
          <w:top w:val="single" w:sz="4" w:space="0" w:color="F8CA4D" w:themeColor="accent5"/>
          <w:left w:val="single" w:sz="4" w:space="0" w:color="F8CA4D" w:themeColor="accent5"/>
          <w:bottom w:val="single" w:sz="4" w:space="0" w:color="F8CA4D" w:themeColor="accent5"/>
          <w:right w:val="single" w:sz="4" w:space="0" w:color="F8CA4D" w:themeColor="accent5"/>
          <w:insideH w:val="nil"/>
          <w:insideV w:val="nil"/>
        </w:tcBorders>
        <w:shd w:val="clear" w:color="auto" w:fill="F8CA4D" w:themeFill="accent5"/>
      </w:tcPr>
    </w:tblStylePr>
    <w:tblStylePr w:type="lastRow">
      <w:rPr>
        <w:b/>
        <w:bCs/>
      </w:rPr>
      <w:tblPr/>
      <w:tcPr>
        <w:tcBorders>
          <w:top w:val="double" w:sz="4" w:space="0" w:color="F8CA4D" w:themeColor="accent5"/>
        </w:tcBorders>
      </w:tcPr>
    </w:tblStylePr>
    <w:tblStylePr w:type="firstCol">
      <w:rPr>
        <w:b/>
        <w:bCs/>
      </w:rPr>
    </w:tblStylePr>
    <w:tblStylePr w:type="lastCol">
      <w:rPr>
        <w:b/>
        <w:bCs/>
      </w:rPr>
    </w:tblStylePr>
    <w:tblStylePr w:type="band1Vert">
      <w:tblPr/>
      <w:tcPr>
        <w:shd w:val="clear" w:color="auto" w:fill="FDF4DB" w:themeFill="accent5" w:themeFillTint="33"/>
      </w:tcPr>
    </w:tblStylePr>
    <w:tblStylePr w:type="band1Horz">
      <w:tblPr/>
      <w:tcPr>
        <w:shd w:val="clear" w:color="auto" w:fill="FDF4DB" w:themeFill="accent5" w:themeFillTint="33"/>
      </w:tcPr>
    </w:tblStylePr>
  </w:style>
  <w:style w:type="paragraph" w:styleId="Revision">
    <w:name w:val="Revision"/>
    <w:hidden/>
    <w:uiPriority w:val="99"/>
    <w:semiHidden/>
    <w:rsid w:val="008A5FB3"/>
    <w:pPr>
      <w:spacing w:after="0" w:line="240" w:lineRule="auto"/>
    </w:pPr>
    <w:rPr>
      <w:color w:val="253B61" w:themeColor="accent1" w:themeShade="BF"/>
      <w:sz w:val="22"/>
      <w:szCs w:val="22"/>
    </w:rPr>
  </w:style>
  <w:style w:type="paragraph" w:styleId="CommentSubject">
    <w:name w:val="annotation subject"/>
    <w:basedOn w:val="CommentText"/>
    <w:next w:val="CommentText"/>
    <w:link w:val="CommentSubjectChar"/>
    <w:uiPriority w:val="99"/>
    <w:semiHidden/>
    <w:unhideWhenUsed/>
    <w:rsid w:val="007568DA"/>
    <w:pPr>
      <w:spacing w:after="120"/>
    </w:pPr>
    <w:rPr>
      <w:rFonts w:eastAsiaTheme="minorEastAsia"/>
      <w:b/>
      <w:bCs/>
      <w:sz w:val="20"/>
      <w:szCs w:val="20"/>
    </w:rPr>
  </w:style>
  <w:style w:type="character" w:customStyle="1" w:styleId="CommentSubjectChar">
    <w:name w:val="Comment Subject Char"/>
    <w:basedOn w:val="CommentTextChar"/>
    <w:link w:val="CommentSubject"/>
    <w:uiPriority w:val="99"/>
    <w:semiHidden/>
    <w:rsid w:val="007568DA"/>
    <w:rPr>
      <w:rFonts w:eastAsiaTheme="minorHAnsi"/>
      <w:b/>
      <w:bCs/>
      <w:color w:val="253B61" w:themeColor="accent1" w:themeShade="BF"/>
    </w:rPr>
  </w:style>
  <w:style w:type="character" w:styleId="UnresolvedMention">
    <w:name w:val="Unresolved Mention"/>
    <w:basedOn w:val="DefaultParagraphFont"/>
    <w:uiPriority w:val="99"/>
    <w:semiHidden/>
    <w:unhideWhenUsed/>
    <w:rsid w:val="00211593"/>
    <w:rPr>
      <w:color w:val="605E5C"/>
      <w:shd w:val="clear" w:color="auto" w:fill="E1DFDD"/>
    </w:rPr>
  </w:style>
  <w:style w:type="character" w:styleId="FollowedHyperlink">
    <w:name w:val="FollowedHyperlink"/>
    <w:basedOn w:val="DefaultParagraphFont"/>
    <w:uiPriority w:val="99"/>
    <w:semiHidden/>
    <w:unhideWhenUsed/>
    <w:rsid w:val="000419B4"/>
    <w:rPr>
      <w:color w:val="1290B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inir@altonmurphy.co.uk" TargetMode="External"/><Relationship Id="rId18" Type="http://schemas.openxmlformats.org/officeDocument/2006/relationships/hyperlink" Target="mailto:wales@ico.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en@altonmurphy.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hyperlink" Target="http://hiw.org.uk/?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ervice@wales.nhs.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HCW 2023">
      <a:dk1>
        <a:srgbClr val="325083"/>
      </a:dk1>
      <a:lt1>
        <a:sysClr val="window" lastClr="FFFFFF"/>
      </a:lt1>
      <a:dk2>
        <a:srgbClr val="325083"/>
      </a:dk2>
      <a:lt2>
        <a:srgbClr val="DBF2F7"/>
      </a:lt2>
      <a:accent1>
        <a:srgbClr val="325083"/>
      </a:accent1>
      <a:accent2>
        <a:srgbClr val="12A3C9"/>
      </a:accent2>
      <a:accent3>
        <a:srgbClr val="C4E9F2"/>
      </a:accent3>
      <a:accent4>
        <a:srgbClr val="1B294A"/>
      </a:accent4>
      <a:accent5>
        <a:srgbClr val="F8CA4D"/>
      </a:accent5>
      <a:accent6>
        <a:srgbClr val="BACAE4"/>
      </a:accent6>
      <a:hlink>
        <a:srgbClr val="1290B6"/>
      </a:hlink>
      <a:folHlink>
        <a:srgbClr val="1290B6"/>
      </a:folHlink>
    </a:clrScheme>
    <a:fontScheme name="DHCW - RUBIK">
      <a:majorFont>
        <a:latin typeface="Rubik SemiBold"/>
        <a:ea typeface=""/>
        <a:cs typeface=""/>
      </a:majorFont>
      <a:minorFont>
        <a:latin typeface="Rubi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61b975ac801adc534546d7816a386160">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2aa29265cb4d7ade227c28575bdf09a4"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81FFF-E204-4041-955A-6B03881C264C}">
  <ds:schemaRefs>
    <ds:schemaRef ds:uri="http://schemas.openxmlformats.org/officeDocument/2006/bibliography"/>
  </ds:schemaRefs>
</ds:datastoreItem>
</file>

<file path=customXml/itemProps2.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3.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4.xml><?xml version="1.0" encoding="utf-8"?>
<ds:datastoreItem xmlns:ds="http://schemas.openxmlformats.org/officeDocument/2006/customXml" ds:itemID="{B9BAEA21-F128-4488-BD08-2B1407FCC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3748</Words>
  <Characters>20290</Characters>
  <Application>Microsoft Office Word</Application>
  <DocSecurity>0</DocSecurity>
  <Lines>565</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Sarah-ann Davies</dc:creator>
  <cp:keywords/>
  <dc:description/>
  <cp:lastModifiedBy>Manon Haf</cp:lastModifiedBy>
  <cp:revision>3</cp:revision>
  <dcterms:created xsi:type="dcterms:W3CDTF">2026-02-16T10:49:00Z</dcterms:created>
  <dcterms:modified xsi:type="dcterms:W3CDTF">2026-02-23T17:39:00Z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MediaServiceImageTags">
    <vt:lpwstr/>
  </property>
</Properties>
</file>